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741" w:rsidRPr="00B830D2" w:rsidRDefault="00DC6741" w:rsidP="00DC6741">
      <w:pPr>
        <w:spacing w:after="120"/>
        <w:ind w:right="90"/>
        <w:jc w:val="center"/>
        <w:rPr>
          <w:rFonts w:ascii="GHEA Grapalat" w:hAnsi="GHEA Grapalat" w:cs="Sylfaen"/>
          <w:b/>
          <w:sz w:val="20"/>
          <w:szCs w:val="20"/>
          <w:lang w:val="en-US"/>
        </w:rPr>
      </w:pPr>
      <w:r w:rsidRPr="00B830D2">
        <w:rPr>
          <w:rFonts w:ascii="GHEA Grapalat" w:hAnsi="GHEA Grapalat" w:cs="Sylfaen"/>
          <w:b/>
          <w:sz w:val="20"/>
          <w:szCs w:val="20"/>
          <w:lang w:val="en-US"/>
        </w:rPr>
        <w:t>TECHNICAL CHARACTERISTICS</w:t>
      </w:r>
    </w:p>
    <w:p w:rsidR="00CD108E" w:rsidRPr="00B830D2" w:rsidRDefault="005832B6" w:rsidP="005832B6">
      <w:pPr>
        <w:jc w:val="center"/>
        <w:rPr>
          <w:rFonts w:ascii="GHEA Grapalat" w:hAnsi="GHEA Grapalat" w:cs="Sylfaen"/>
          <w:b/>
          <w:sz w:val="20"/>
          <w:szCs w:val="20"/>
          <w:lang w:val="en-US"/>
        </w:rPr>
      </w:pPr>
      <w:r w:rsidRPr="00B830D2">
        <w:rPr>
          <w:rFonts w:ascii="GHEA Grapalat" w:hAnsi="GHEA Grapalat" w:cs="Sylfaen"/>
          <w:b/>
          <w:sz w:val="20"/>
          <w:szCs w:val="20"/>
          <w:lang w:val="en-US"/>
        </w:rPr>
        <w:t>"Public roads, transport infrastructure (translation and localization of EU norms)"</w:t>
      </w:r>
    </w:p>
    <w:p w:rsidR="005832B6" w:rsidRPr="00B830D2" w:rsidRDefault="005832B6" w:rsidP="005832B6">
      <w:pPr>
        <w:jc w:val="center"/>
        <w:rPr>
          <w:lang w:val="af-ZA"/>
        </w:rPr>
      </w:pPr>
    </w:p>
    <w:tbl>
      <w:tblPr>
        <w:tblW w:w="8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
        <w:gridCol w:w="4328"/>
        <w:gridCol w:w="4882"/>
      </w:tblGrid>
      <w:tr w:rsidR="00DC6741" w:rsidRPr="00B830D2" w:rsidTr="00AA7C08">
        <w:trPr>
          <w:trHeight w:val="698"/>
        </w:trPr>
        <w:tc>
          <w:tcPr>
            <w:tcW w:w="412" w:type="dxa"/>
            <w:tcBorders>
              <w:top w:val="single" w:sz="4" w:space="0" w:color="auto"/>
              <w:left w:val="single" w:sz="4" w:space="0" w:color="auto"/>
              <w:bottom w:val="single" w:sz="4" w:space="0" w:color="auto"/>
              <w:right w:val="single" w:sz="4" w:space="0" w:color="auto"/>
            </w:tcBorders>
          </w:tcPr>
          <w:p w:rsidR="00DC6741" w:rsidRPr="00B830D2" w:rsidRDefault="00DC6741" w:rsidP="00C668C4">
            <w:pPr>
              <w:spacing w:before="120"/>
              <w:ind w:right="90"/>
              <w:jc w:val="center"/>
              <w:rPr>
                <w:rFonts w:ascii="GHEA Grapalat" w:hAnsi="GHEA Grapalat"/>
                <w:sz w:val="20"/>
                <w:szCs w:val="20"/>
                <w:lang w:val="en-US"/>
              </w:rPr>
            </w:pPr>
            <w:r w:rsidRPr="00B830D2">
              <w:rPr>
                <w:rFonts w:ascii="GHEA Grapalat" w:hAnsi="GHEA Grapalat"/>
                <w:sz w:val="20"/>
                <w:szCs w:val="20"/>
                <w:lang w:val="en-US"/>
              </w:rPr>
              <w:t>1</w:t>
            </w:r>
          </w:p>
        </w:tc>
        <w:tc>
          <w:tcPr>
            <w:tcW w:w="4799" w:type="dxa"/>
            <w:tcBorders>
              <w:top w:val="single" w:sz="4" w:space="0" w:color="auto"/>
              <w:left w:val="single" w:sz="4" w:space="0" w:color="auto"/>
              <w:bottom w:val="single" w:sz="4" w:space="0" w:color="auto"/>
              <w:right w:val="single" w:sz="4" w:space="0" w:color="auto"/>
            </w:tcBorders>
          </w:tcPr>
          <w:p w:rsidR="00DC6741" w:rsidRPr="00B830D2" w:rsidRDefault="00DC6741" w:rsidP="00C668C4">
            <w:pPr>
              <w:shd w:val="clear" w:color="auto" w:fill="FFFFFF"/>
              <w:ind w:firstLine="1"/>
              <w:rPr>
                <w:rFonts w:ascii="GHEA Grapalat" w:hAnsi="GHEA Grapalat"/>
                <w:sz w:val="20"/>
                <w:szCs w:val="20"/>
                <w:lang w:val="en-US"/>
              </w:rPr>
            </w:pPr>
            <w:r w:rsidRPr="00B830D2">
              <w:rPr>
                <w:rFonts w:ascii="GHEA Grapalat" w:hAnsi="GHEA Grapalat"/>
                <w:sz w:val="20"/>
                <w:szCs w:val="20"/>
                <w:lang w:val="en-US"/>
              </w:rPr>
              <w:t>Brief description of the situation</w:t>
            </w:r>
          </w:p>
          <w:p w:rsidR="00DC6741" w:rsidRPr="00B830D2" w:rsidRDefault="00DC6741" w:rsidP="00C668C4">
            <w:pPr>
              <w:shd w:val="clear" w:color="auto" w:fill="FFFFFF"/>
              <w:textAlignment w:val="baseline"/>
              <w:rPr>
                <w:rFonts w:ascii="GHEA Grapalat" w:hAnsi="GHEA Grapalat"/>
                <w:b/>
                <w:sz w:val="20"/>
                <w:szCs w:val="20"/>
                <w:lang w:val="en-US"/>
              </w:rPr>
            </w:pPr>
          </w:p>
          <w:p w:rsidR="00DC6741" w:rsidRPr="00B830D2" w:rsidRDefault="00DC6741" w:rsidP="00C668C4">
            <w:pPr>
              <w:pStyle w:val="Heading1"/>
              <w:shd w:val="clear" w:color="auto" w:fill="FFFFFF"/>
              <w:spacing w:before="0" w:beforeAutospacing="0" w:after="0" w:afterAutospacing="0"/>
              <w:jc w:val="both"/>
              <w:textAlignment w:val="baseline"/>
              <w:rPr>
                <w:rFonts w:ascii="GHEA Grapalat" w:hAnsi="GHEA Grapalat"/>
                <w:sz w:val="20"/>
                <w:szCs w:val="20"/>
                <w:lang w:val="en-US"/>
              </w:rPr>
            </w:pPr>
          </w:p>
        </w:tc>
        <w:tc>
          <w:tcPr>
            <w:tcW w:w="3676" w:type="dxa"/>
            <w:tcBorders>
              <w:top w:val="single" w:sz="4" w:space="0" w:color="auto"/>
              <w:left w:val="single" w:sz="4" w:space="0" w:color="auto"/>
              <w:bottom w:val="single" w:sz="4" w:space="0" w:color="auto"/>
              <w:right w:val="single" w:sz="4" w:space="0" w:color="auto"/>
            </w:tcBorders>
          </w:tcPr>
          <w:p w:rsidR="00DC6741" w:rsidRPr="00B830D2" w:rsidRDefault="00DC6741" w:rsidP="00C668C4">
            <w:pPr>
              <w:tabs>
                <w:tab w:val="left" w:pos="4426"/>
              </w:tabs>
              <w:ind w:right="271" w:hanging="14"/>
              <w:jc w:val="both"/>
              <w:rPr>
                <w:rFonts w:ascii="GHEA Grapalat" w:hAnsi="GHEA Grapalat"/>
                <w:sz w:val="20"/>
                <w:szCs w:val="20"/>
                <w:lang w:val="en-US"/>
              </w:rPr>
            </w:pPr>
            <w:r w:rsidRPr="00B830D2">
              <w:rPr>
                <w:rFonts w:ascii="GHEA Grapalat" w:hAnsi="GHEA Grapalat"/>
                <w:sz w:val="20"/>
                <w:szCs w:val="20"/>
                <w:lang w:val="en-US"/>
              </w:rPr>
              <w:t xml:space="preserve">The construction norms </w:t>
            </w:r>
            <w:r w:rsidR="00DC7452" w:rsidRPr="00B830D2">
              <w:rPr>
                <w:rFonts w:ascii="GHEA Grapalat" w:hAnsi="GHEA Grapalat"/>
                <w:sz w:val="20"/>
                <w:szCs w:val="20"/>
                <w:lang w:val="hy-AM"/>
              </w:rPr>
              <w:t xml:space="preserve">RACN (ՀՀՇՆ) </w:t>
            </w:r>
            <w:r w:rsidRPr="00B830D2">
              <w:rPr>
                <w:rFonts w:ascii="GHEA Grapalat" w:hAnsi="GHEA Grapalat"/>
                <w:sz w:val="20"/>
                <w:szCs w:val="20"/>
                <w:lang w:val="en-US"/>
              </w:rPr>
              <w:t>32-01-2022- "</w:t>
            </w:r>
            <w:proofErr w:type="spellStart"/>
            <w:r w:rsidRPr="00B830D2">
              <w:rPr>
                <w:rFonts w:ascii="GHEA Grapalat" w:hAnsi="GHEA Grapalat"/>
                <w:sz w:val="20"/>
                <w:szCs w:val="20"/>
                <w:lang w:val="en-US"/>
              </w:rPr>
              <w:t>Motor</w:t>
            </w:r>
            <w:r w:rsidR="002A7BAD" w:rsidRPr="00B830D2">
              <w:rPr>
                <w:rFonts w:ascii="GHEA Grapalat" w:hAnsi="GHEA Grapalat"/>
                <w:sz w:val="20"/>
                <w:szCs w:val="20"/>
                <w:lang w:val="en-US"/>
              </w:rPr>
              <w:t>roads</w:t>
            </w:r>
            <w:proofErr w:type="spellEnd"/>
            <w:r w:rsidRPr="00B830D2">
              <w:rPr>
                <w:rFonts w:ascii="GHEA Grapalat" w:hAnsi="GHEA Grapalat"/>
                <w:sz w:val="20"/>
                <w:szCs w:val="20"/>
                <w:lang w:val="en-US"/>
              </w:rPr>
              <w:t xml:space="preserve">" of the Chairman of the Urban Development Committee of the Republic of Armenia dated 12.12.2022, are currently in force in the territory of the Republic of Armenia. </w:t>
            </w:r>
          </w:p>
          <w:p w:rsidR="002A7BAD" w:rsidRPr="00B830D2" w:rsidRDefault="002A7BAD" w:rsidP="00C668C4">
            <w:pPr>
              <w:tabs>
                <w:tab w:val="left" w:pos="4426"/>
              </w:tabs>
              <w:ind w:right="271" w:hanging="14"/>
              <w:jc w:val="both"/>
              <w:rPr>
                <w:rFonts w:ascii="GHEA Grapalat" w:hAnsi="GHEA Grapalat"/>
                <w:sz w:val="20"/>
                <w:szCs w:val="20"/>
                <w:lang w:val="en-US"/>
              </w:rPr>
            </w:pPr>
            <w:r w:rsidRPr="00B830D2">
              <w:rPr>
                <w:rFonts w:ascii="GHEA Grapalat" w:hAnsi="GHEA Grapalat"/>
                <w:sz w:val="20"/>
                <w:szCs w:val="20"/>
                <w:lang w:val="en-US"/>
              </w:rPr>
              <w:t>The existing regulations have been developed mainly on the basis of state standards and codes adopted in the Russian Federation between 1982 and 2022.</w:t>
            </w:r>
          </w:p>
          <w:p w:rsidR="002A7BAD" w:rsidRPr="00B830D2" w:rsidRDefault="002A7BAD" w:rsidP="00C668C4">
            <w:pPr>
              <w:tabs>
                <w:tab w:val="left" w:pos="4426"/>
              </w:tabs>
              <w:ind w:right="271"/>
              <w:jc w:val="both"/>
              <w:rPr>
                <w:rFonts w:ascii="GHEA Grapalat" w:hAnsi="GHEA Grapalat"/>
                <w:sz w:val="20"/>
                <w:szCs w:val="20"/>
                <w:lang w:val="en-US"/>
              </w:rPr>
            </w:pPr>
            <w:r w:rsidRPr="00B830D2">
              <w:rPr>
                <w:rFonts w:ascii="GHEA Grapalat" w:hAnsi="GHEA Grapalat"/>
                <w:sz w:val="20"/>
                <w:szCs w:val="20"/>
                <w:lang w:val="en-US"/>
              </w:rPr>
              <w:t>The currently effective standards define the classification of roads — from local Category IV roads to interstate IA-class highways — as well as the design speeds of motor vehicles, the radii of horizontal and vertical curves, visibility requirements, landscape design regulations, and the conditions for the design of bicycle paths, pedestrian crossings and sidewalks, interchanges and junctions, as well as for the construction and reconstruction of road infrastructure elements such as signage and others.</w:t>
            </w:r>
          </w:p>
          <w:p w:rsidR="00DC6741" w:rsidRPr="00B830D2" w:rsidRDefault="00CF2135" w:rsidP="00C668C4">
            <w:pPr>
              <w:tabs>
                <w:tab w:val="left" w:pos="4426"/>
              </w:tabs>
              <w:ind w:right="271"/>
              <w:jc w:val="both"/>
              <w:rPr>
                <w:rFonts w:ascii="GHEA Grapalat" w:hAnsi="GHEA Grapalat"/>
                <w:sz w:val="20"/>
                <w:szCs w:val="20"/>
                <w:lang w:val="en-US"/>
              </w:rPr>
            </w:pPr>
            <w:r w:rsidRPr="00B830D2">
              <w:rPr>
                <w:rFonts w:ascii="GHEA Grapalat" w:hAnsi="GHEA Grapalat"/>
                <w:sz w:val="20"/>
                <w:szCs w:val="20"/>
                <w:lang w:val="en-US"/>
              </w:rPr>
              <w:t>According to Clause 5.1.1 of Annex No. 1 app</w:t>
            </w:r>
            <w:r w:rsidR="0072377D" w:rsidRPr="00B830D2">
              <w:rPr>
                <w:rFonts w:ascii="GHEA Grapalat" w:hAnsi="GHEA Grapalat"/>
                <w:sz w:val="20"/>
                <w:szCs w:val="20"/>
                <w:lang w:val="en-US"/>
              </w:rPr>
              <w:t>roved by the Decision No. 1902-L</w:t>
            </w:r>
            <w:r w:rsidRPr="00B830D2">
              <w:rPr>
                <w:rFonts w:ascii="GHEA Grapalat" w:hAnsi="GHEA Grapalat"/>
                <w:sz w:val="20"/>
                <w:szCs w:val="20"/>
                <w:lang w:val="en-US"/>
              </w:rPr>
              <w:t xml:space="preserve"> of the Government of the Republic of Armenia dated November 18, 2021, the Urban Development Committee of the Republic of Armenia has been assigned to carry out technical translation and partial localization of urban development standards of the EU member states, including the translation, partial or full localization/adaptation, and development of new national standards for 'Construction and reconstruction of motor roads</w:t>
            </w:r>
            <w:r w:rsidR="00386CF6" w:rsidRPr="00B830D2">
              <w:rPr>
                <w:rFonts w:ascii="GHEA Grapalat" w:hAnsi="GHEA Grapalat"/>
                <w:sz w:val="20"/>
                <w:szCs w:val="20"/>
                <w:lang w:val="en-US"/>
              </w:rPr>
              <w:t xml:space="preserve"> for public use’ </w:t>
            </w:r>
            <w:r w:rsidRPr="00B830D2">
              <w:rPr>
                <w:rFonts w:ascii="GHEA Grapalat" w:hAnsi="GHEA Grapalat"/>
                <w:sz w:val="20"/>
                <w:szCs w:val="20"/>
                <w:lang w:val="en-US"/>
              </w:rPr>
              <w:t>applicable in the EU member states, which may be applied in the territory of the Republic of Armenia on a voluntary (alternative) basis.</w:t>
            </w:r>
          </w:p>
        </w:tc>
      </w:tr>
      <w:tr w:rsidR="00DC6741" w:rsidRPr="00B830D2" w:rsidTr="00AA7C08">
        <w:trPr>
          <w:trHeight w:val="698"/>
        </w:trPr>
        <w:tc>
          <w:tcPr>
            <w:tcW w:w="412" w:type="dxa"/>
            <w:tcBorders>
              <w:top w:val="single" w:sz="4" w:space="0" w:color="auto"/>
              <w:left w:val="single" w:sz="4" w:space="0" w:color="auto"/>
              <w:bottom w:val="single" w:sz="4" w:space="0" w:color="auto"/>
              <w:right w:val="single" w:sz="4" w:space="0" w:color="auto"/>
            </w:tcBorders>
          </w:tcPr>
          <w:p w:rsidR="00DC6741" w:rsidRPr="00B830D2" w:rsidRDefault="00DC6741" w:rsidP="00C668C4">
            <w:pPr>
              <w:spacing w:before="120"/>
              <w:ind w:right="90"/>
              <w:jc w:val="center"/>
              <w:rPr>
                <w:rFonts w:ascii="GHEA Grapalat" w:hAnsi="GHEA Grapalat"/>
                <w:sz w:val="20"/>
                <w:szCs w:val="20"/>
                <w:lang w:val="en-US"/>
              </w:rPr>
            </w:pPr>
            <w:r w:rsidRPr="00B830D2">
              <w:rPr>
                <w:rFonts w:ascii="GHEA Grapalat" w:hAnsi="GHEA Grapalat"/>
                <w:sz w:val="20"/>
                <w:szCs w:val="20"/>
                <w:lang w:val="en-US"/>
              </w:rPr>
              <w:t>2</w:t>
            </w:r>
          </w:p>
        </w:tc>
        <w:tc>
          <w:tcPr>
            <w:tcW w:w="4799" w:type="dxa"/>
            <w:tcBorders>
              <w:top w:val="single" w:sz="4" w:space="0" w:color="auto"/>
              <w:left w:val="single" w:sz="4" w:space="0" w:color="auto"/>
              <w:bottom w:val="single" w:sz="4" w:space="0" w:color="auto"/>
              <w:right w:val="single" w:sz="4" w:space="0" w:color="auto"/>
            </w:tcBorders>
          </w:tcPr>
          <w:p w:rsidR="00DC6741" w:rsidRPr="00B830D2" w:rsidRDefault="00214B64" w:rsidP="00C668C4">
            <w:pPr>
              <w:spacing w:after="120"/>
              <w:ind w:right="90"/>
              <w:rPr>
                <w:rFonts w:ascii="GHEA Grapalat" w:hAnsi="GHEA Grapalat" w:cs="Sylfaen"/>
                <w:b/>
                <w:i/>
                <w:sz w:val="20"/>
                <w:szCs w:val="20"/>
                <w:lang w:val="en-US"/>
              </w:rPr>
            </w:pPr>
            <w:r w:rsidRPr="00B830D2">
              <w:rPr>
                <w:rFonts w:ascii="GHEA Grapalat" w:hAnsi="GHEA Grapalat" w:cs="Sylfaen"/>
                <w:sz w:val="20"/>
                <w:szCs w:val="20"/>
                <w:lang w:val="en-US"/>
              </w:rPr>
              <w:t xml:space="preserve">Brief description of the development, approximation/localization/harmonization works of the EU norm (RA construction norm) </w:t>
            </w:r>
          </w:p>
        </w:tc>
        <w:tc>
          <w:tcPr>
            <w:tcW w:w="3676" w:type="dxa"/>
            <w:tcBorders>
              <w:top w:val="single" w:sz="4" w:space="0" w:color="auto"/>
              <w:left w:val="single" w:sz="4" w:space="0" w:color="auto"/>
              <w:bottom w:val="single" w:sz="4" w:space="0" w:color="auto"/>
              <w:right w:val="single" w:sz="4" w:space="0" w:color="auto"/>
            </w:tcBorders>
          </w:tcPr>
          <w:p w:rsidR="00DC6741" w:rsidRPr="00B830D2" w:rsidRDefault="00C33D89" w:rsidP="00C668C4">
            <w:pPr>
              <w:shd w:val="clear" w:color="auto" w:fill="FFFFFF"/>
              <w:tabs>
                <w:tab w:val="left" w:pos="4426"/>
              </w:tabs>
              <w:ind w:right="271"/>
              <w:jc w:val="both"/>
              <w:rPr>
                <w:rFonts w:ascii="GHEA Grapalat" w:hAnsi="GHEA Grapalat" w:cs="Sylfaen"/>
                <w:sz w:val="20"/>
                <w:szCs w:val="20"/>
                <w:lang w:val="en-US"/>
              </w:rPr>
            </w:pPr>
            <w:r w:rsidRPr="00B830D2">
              <w:rPr>
                <w:rFonts w:ascii="GHEA Grapalat" w:hAnsi="GHEA Grapalat" w:cs="Sylfaen"/>
                <w:sz w:val="20"/>
                <w:szCs w:val="20"/>
                <w:lang w:val="en-US"/>
              </w:rPr>
              <w:t>The construction norms (hereinafter referred to as the Norms) shall be developed in compliance with the legislation in force in the Republic of Armenia, taking into account and aligning with the requirements of other interrelated regulatory and technical documents governing the sector.</w:t>
            </w:r>
          </w:p>
          <w:p w:rsidR="00D33DD0" w:rsidRPr="00B830D2" w:rsidRDefault="00D33DD0" w:rsidP="00D33DD0">
            <w:pPr>
              <w:shd w:val="clear" w:color="auto" w:fill="FFFFFF"/>
              <w:tabs>
                <w:tab w:val="left" w:pos="4426"/>
              </w:tabs>
              <w:ind w:right="271"/>
              <w:jc w:val="both"/>
              <w:rPr>
                <w:rFonts w:ascii="GHEA Grapalat" w:hAnsi="GHEA Grapalat" w:cs="Sylfaen"/>
                <w:sz w:val="20"/>
                <w:szCs w:val="20"/>
                <w:lang w:val="en-US"/>
              </w:rPr>
            </w:pPr>
            <w:r w:rsidRPr="00B830D2">
              <w:rPr>
                <w:rFonts w:ascii="GHEA Grapalat" w:hAnsi="GHEA Grapalat" w:cs="Sylfaen"/>
                <w:sz w:val="20"/>
                <w:szCs w:val="20"/>
                <w:lang w:val="en-US"/>
              </w:rPr>
              <w:t xml:space="preserve"> </w:t>
            </w:r>
            <w:r w:rsidRPr="00B830D2">
              <w:rPr>
                <w:rFonts w:ascii="GHEA Grapalat" w:hAnsi="GHEA Grapalat" w:cs="Sylfaen"/>
                <w:b/>
                <w:sz w:val="20"/>
                <w:szCs w:val="20"/>
                <w:lang w:val="en-US"/>
              </w:rPr>
              <w:t>1.At the preparatory stage, it is planned to:</w:t>
            </w:r>
            <w:r w:rsidR="00C55D48" w:rsidRPr="00B830D2">
              <w:rPr>
                <w:rFonts w:ascii="GHEA Grapalat" w:eastAsia="Calibri" w:hAnsi="GHEA Grapalat" w:cs="Sylfaen"/>
                <w:sz w:val="20"/>
                <w:szCs w:val="20"/>
                <w:lang w:val="en-US" w:eastAsia="en-US"/>
              </w:rPr>
              <w:t xml:space="preserve"> (Stage I)</w:t>
            </w:r>
          </w:p>
          <w:p w:rsidR="00D33DD0" w:rsidRPr="00B830D2" w:rsidRDefault="00D33DD0" w:rsidP="00FB15BC">
            <w:pPr>
              <w:numPr>
                <w:ilvl w:val="0"/>
                <w:numId w:val="7"/>
              </w:numPr>
              <w:shd w:val="clear" w:color="auto" w:fill="FFFFFF"/>
              <w:tabs>
                <w:tab w:val="left" w:pos="4426"/>
              </w:tabs>
              <w:ind w:right="271"/>
              <w:jc w:val="both"/>
              <w:rPr>
                <w:rFonts w:ascii="GHEA Grapalat" w:hAnsi="GHEA Grapalat" w:cs="Sylfaen"/>
                <w:sz w:val="20"/>
                <w:szCs w:val="20"/>
                <w:lang w:val="en-US"/>
              </w:rPr>
            </w:pPr>
            <w:r w:rsidRPr="00B830D2">
              <w:rPr>
                <w:rFonts w:ascii="GHEA Grapalat" w:hAnsi="GHEA Grapalat" w:cs="Sylfaen"/>
                <w:sz w:val="20"/>
                <w:szCs w:val="20"/>
                <w:lang w:val="en-US"/>
              </w:rPr>
              <w:t>carry out a technical translation of the selected EU Norm (based on the version agreed with the Client, including the selection of the EU member state and the equivalent normative document in force therein), either in full or in part.</w:t>
            </w:r>
          </w:p>
          <w:p w:rsidR="00D33DD0" w:rsidRPr="00B830D2" w:rsidRDefault="00D33DD0" w:rsidP="00C668C4">
            <w:pPr>
              <w:shd w:val="clear" w:color="auto" w:fill="FFFFFF"/>
              <w:tabs>
                <w:tab w:val="left" w:pos="4426"/>
              </w:tabs>
              <w:ind w:right="271"/>
              <w:jc w:val="both"/>
              <w:rPr>
                <w:rFonts w:ascii="GHEA Grapalat" w:hAnsi="GHEA Grapalat" w:cs="Sylfaen"/>
                <w:sz w:val="20"/>
                <w:szCs w:val="20"/>
                <w:lang w:val="en-US"/>
              </w:rPr>
            </w:pPr>
          </w:p>
          <w:p w:rsidR="008C1002" w:rsidRPr="00B830D2" w:rsidRDefault="008C1002" w:rsidP="00C668C4">
            <w:pPr>
              <w:shd w:val="clear" w:color="auto" w:fill="FFFFFF"/>
              <w:tabs>
                <w:tab w:val="left" w:pos="4426"/>
              </w:tabs>
              <w:ind w:right="271"/>
              <w:jc w:val="both"/>
              <w:rPr>
                <w:rFonts w:ascii="GHEA Grapalat" w:hAnsi="GHEA Grapalat" w:cs="Sylfaen"/>
                <w:sz w:val="20"/>
                <w:szCs w:val="20"/>
                <w:lang w:val="en-US"/>
              </w:rPr>
            </w:pPr>
          </w:p>
          <w:p w:rsidR="00DC6741" w:rsidRPr="00B830D2" w:rsidRDefault="00DC6741" w:rsidP="00C668C4">
            <w:pPr>
              <w:shd w:val="clear" w:color="auto" w:fill="FFFFFF"/>
              <w:tabs>
                <w:tab w:val="left" w:pos="4426"/>
              </w:tabs>
              <w:ind w:right="271"/>
              <w:jc w:val="both"/>
              <w:rPr>
                <w:rFonts w:ascii="GHEA Grapalat" w:hAnsi="GHEA Grapalat" w:cs="Sylfaen"/>
                <w:sz w:val="20"/>
                <w:szCs w:val="20"/>
                <w:lang w:val="en-US"/>
              </w:rPr>
            </w:pPr>
          </w:p>
          <w:p w:rsidR="0089079A" w:rsidRPr="00B830D2" w:rsidRDefault="00DC6741" w:rsidP="0089079A">
            <w:pPr>
              <w:shd w:val="clear" w:color="auto" w:fill="FFFFFF"/>
              <w:tabs>
                <w:tab w:val="left" w:pos="4426"/>
              </w:tabs>
              <w:ind w:right="271"/>
              <w:jc w:val="both"/>
              <w:rPr>
                <w:rFonts w:ascii="GHEA Grapalat" w:hAnsi="GHEA Grapalat" w:cs="Sylfaen"/>
                <w:b/>
                <w:i/>
                <w:sz w:val="20"/>
                <w:szCs w:val="20"/>
                <w:lang w:val="x-none"/>
              </w:rPr>
            </w:pPr>
            <w:r w:rsidRPr="00B830D2">
              <w:rPr>
                <w:rFonts w:ascii="GHEA Grapalat" w:hAnsi="GHEA Grapalat" w:cs="Sylfaen"/>
                <w:sz w:val="20"/>
                <w:szCs w:val="20"/>
                <w:lang w:val="en-US"/>
              </w:rPr>
              <w:t xml:space="preserve">2. </w:t>
            </w:r>
            <w:r w:rsidR="0089079A" w:rsidRPr="00B830D2">
              <w:rPr>
                <w:rFonts w:ascii="GHEA Grapalat" w:hAnsi="GHEA Grapalat" w:cs="Sylfaen"/>
                <w:b/>
                <w:bCs/>
                <w:i/>
                <w:sz w:val="20"/>
                <w:szCs w:val="20"/>
                <w:lang w:val="x-none"/>
              </w:rPr>
              <w:t>At the current stage, the following is planned:</w:t>
            </w:r>
            <w:r w:rsidR="00C55D48" w:rsidRPr="00B830D2">
              <w:rPr>
                <w:rFonts w:ascii="GHEA Grapalat" w:eastAsia="Calibri" w:hAnsi="GHEA Grapalat" w:cs="Sylfaen"/>
                <w:sz w:val="20"/>
                <w:szCs w:val="20"/>
                <w:lang w:val="en-US" w:eastAsia="en-US"/>
              </w:rPr>
              <w:t xml:space="preserve"> (Stage II)</w:t>
            </w:r>
          </w:p>
          <w:p w:rsidR="0089079A" w:rsidRPr="00B830D2" w:rsidRDefault="0089079A" w:rsidP="00FB15BC">
            <w:pPr>
              <w:numPr>
                <w:ilvl w:val="0"/>
                <w:numId w:val="8"/>
              </w:numPr>
              <w:shd w:val="clear" w:color="auto" w:fill="FFFFFF"/>
              <w:tabs>
                <w:tab w:val="left" w:pos="4426"/>
              </w:tabs>
              <w:ind w:right="271"/>
              <w:jc w:val="both"/>
              <w:rPr>
                <w:rFonts w:ascii="GHEA Grapalat" w:hAnsi="GHEA Grapalat" w:cs="Sylfaen"/>
                <w:iCs/>
                <w:sz w:val="20"/>
                <w:szCs w:val="20"/>
                <w:lang w:val="en-US"/>
              </w:rPr>
            </w:pPr>
            <w:r w:rsidRPr="00B830D2">
              <w:rPr>
                <w:rFonts w:ascii="GHEA Grapalat" w:hAnsi="GHEA Grapalat" w:cs="Sylfaen"/>
                <w:iCs/>
                <w:sz w:val="20"/>
                <w:szCs w:val="20"/>
                <w:lang w:val="en-US"/>
              </w:rPr>
              <w:t>approximation/adaptation/harmonization works of the translated document</w:t>
            </w:r>
            <w:r w:rsidR="004774B1" w:rsidRPr="00B830D2">
              <w:rPr>
                <w:rFonts w:ascii="GHEA Grapalat" w:hAnsi="GHEA Grapalat" w:cs="Sylfaen"/>
                <w:iCs/>
                <w:sz w:val="20"/>
                <w:szCs w:val="20"/>
                <w:lang w:val="en-US"/>
              </w:rPr>
              <w:t xml:space="preserve">, </w:t>
            </w:r>
          </w:p>
          <w:p w:rsidR="0089079A" w:rsidRPr="00B830D2" w:rsidRDefault="004774B1" w:rsidP="00C668C4">
            <w:pPr>
              <w:spacing w:after="160" w:line="259" w:lineRule="auto"/>
              <w:ind w:right="271"/>
              <w:contextualSpacing/>
              <w:jc w:val="both"/>
              <w:rPr>
                <w:rFonts w:ascii="GHEA Grapalat" w:hAnsi="GHEA Grapalat" w:cs="Sylfaen"/>
                <w:sz w:val="20"/>
                <w:szCs w:val="20"/>
                <w:lang w:val="en-US"/>
              </w:rPr>
            </w:pPr>
            <w:r w:rsidRPr="00B830D2">
              <w:rPr>
                <w:rFonts w:ascii="GHEA Grapalat" w:hAnsi="GHEA Grapalat" w:cs="Sylfaen"/>
                <w:sz w:val="20"/>
                <w:szCs w:val="20"/>
                <w:lang w:val="en-US"/>
              </w:rPr>
              <w:t>including design and construction requirements</w:t>
            </w:r>
          </w:p>
          <w:p w:rsidR="004774B1" w:rsidRPr="00B830D2" w:rsidRDefault="004774B1" w:rsidP="00C668C4">
            <w:pPr>
              <w:spacing w:after="160" w:line="259" w:lineRule="auto"/>
              <w:ind w:right="271"/>
              <w:contextualSpacing/>
              <w:jc w:val="both"/>
              <w:rPr>
                <w:rFonts w:ascii="GHEA Grapalat" w:hAnsi="GHEA Grapalat" w:cs="Sylfaen"/>
                <w:b/>
                <w:sz w:val="20"/>
                <w:szCs w:val="20"/>
                <w:lang w:val="en-US"/>
              </w:rPr>
            </w:pPr>
          </w:p>
          <w:p w:rsidR="0089079A" w:rsidRPr="00B830D2" w:rsidRDefault="0089079A" w:rsidP="0089079A">
            <w:pPr>
              <w:spacing w:after="160" w:line="259" w:lineRule="auto"/>
              <w:ind w:right="271"/>
              <w:contextualSpacing/>
              <w:jc w:val="both"/>
              <w:rPr>
                <w:rFonts w:ascii="GHEA Grapalat" w:hAnsi="GHEA Grapalat" w:cs="Sylfaen"/>
                <w:b/>
                <w:sz w:val="20"/>
                <w:szCs w:val="20"/>
                <w:lang w:val="en-US"/>
              </w:rPr>
            </w:pPr>
            <w:r w:rsidRPr="00B830D2">
              <w:rPr>
                <w:rFonts w:ascii="GHEA Grapalat" w:hAnsi="GHEA Grapalat" w:cs="Sylfaen"/>
                <w:b/>
                <w:bCs/>
                <w:sz w:val="20"/>
                <w:szCs w:val="20"/>
                <w:lang w:val="en-US"/>
              </w:rPr>
              <w:t>The process of approximation/localization/harmonization of the EU Norm shall include:</w:t>
            </w:r>
          </w:p>
          <w:p w:rsidR="0089079A" w:rsidRPr="00B830D2" w:rsidRDefault="0089079A" w:rsidP="00FB15BC">
            <w:pPr>
              <w:pStyle w:val="ListParagraph"/>
              <w:numPr>
                <w:ilvl w:val="0"/>
                <w:numId w:val="9"/>
              </w:numPr>
              <w:spacing w:after="160" w:line="259" w:lineRule="auto"/>
              <w:ind w:right="271"/>
              <w:jc w:val="both"/>
              <w:rPr>
                <w:rFonts w:ascii="GHEA Grapalat" w:hAnsi="GHEA Grapalat" w:cs="Sylfaen"/>
                <w:bCs/>
                <w:sz w:val="20"/>
                <w:szCs w:val="20"/>
                <w:lang w:val="en-US"/>
              </w:rPr>
            </w:pPr>
            <w:r w:rsidRPr="00B830D2">
              <w:rPr>
                <w:rFonts w:ascii="GHEA Grapalat" w:hAnsi="GHEA Grapalat" w:cs="Sylfaen"/>
                <w:bCs/>
                <w:sz w:val="20"/>
                <w:szCs w:val="20"/>
                <w:lang w:val="en-US"/>
              </w:rPr>
              <w:t>Obtaining and studying the texts of the currently in force EU Norms (via the EUR-LEX: EU law website), and their technical translation;</w:t>
            </w:r>
          </w:p>
          <w:p w:rsidR="0089079A" w:rsidRPr="00B830D2" w:rsidRDefault="0089079A" w:rsidP="00FB15BC">
            <w:pPr>
              <w:numPr>
                <w:ilvl w:val="0"/>
                <w:numId w:val="9"/>
              </w:numPr>
              <w:tabs>
                <w:tab w:val="clear" w:pos="720"/>
                <w:tab w:val="num" w:pos="631"/>
              </w:tabs>
              <w:spacing w:after="160" w:line="259" w:lineRule="auto"/>
              <w:ind w:right="271"/>
              <w:contextualSpacing/>
              <w:jc w:val="both"/>
              <w:rPr>
                <w:rFonts w:ascii="GHEA Grapalat" w:hAnsi="GHEA Grapalat" w:cs="Sylfaen"/>
                <w:bCs/>
                <w:sz w:val="20"/>
                <w:szCs w:val="20"/>
                <w:lang w:val="en-US"/>
              </w:rPr>
            </w:pPr>
            <w:r w:rsidRPr="00B830D2">
              <w:rPr>
                <w:rFonts w:ascii="GHEA Grapalat" w:hAnsi="GHEA Grapalat" w:cs="Sylfaen"/>
                <w:bCs/>
                <w:sz w:val="20"/>
                <w:szCs w:val="20"/>
                <w:lang w:val="en-US"/>
              </w:rPr>
              <w:t xml:space="preserve">Defining the scope of responsible parties for </w:t>
            </w:r>
            <w:proofErr w:type="spellStart"/>
            <w:r w:rsidRPr="00B830D2">
              <w:rPr>
                <w:rFonts w:ascii="GHEA Grapalat" w:hAnsi="GHEA Grapalat" w:cs="Sylfaen"/>
                <w:bCs/>
                <w:sz w:val="20"/>
                <w:szCs w:val="20"/>
                <w:lang w:val="en-US"/>
              </w:rPr>
              <w:t>theapproximation</w:t>
            </w:r>
            <w:proofErr w:type="spellEnd"/>
            <w:r w:rsidRPr="00B830D2">
              <w:rPr>
                <w:rFonts w:ascii="GHEA Grapalat" w:hAnsi="GHEA Grapalat" w:cs="Sylfaen"/>
                <w:bCs/>
                <w:sz w:val="20"/>
                <w:szCs w:val="20"/>
                <w:lang w:val="en-US"/>
              </w:rPr>
              <w:t>/localization/harmonization;</w:t>
            </w:r>
          </w:p>
          <w:p w:rsidR="0089079A" w:rsidRPr="00B830D2" w:rsidRDefault="0089079A" w:rsidP="00FB15BC">
            <w:pPr>
              <w:numPr>
                <w:ilvl w:val="0"/>
                <w:numId w:val="9"/>
              </w:numPr>
              <w:tabs>
                <w:tab w:val="clear" w:pos="720"/>
                <w:tab w:val="num" w:pos="631"/>
              </w:tabs>
              <w:spacing w:after="160" w:line="259" w:lineRule="auto"/>
              <w:ind w:right="271"/>
              <w:contextualSpacing/>
              <w:jc w:val="both"/>
              <w:rPr>
                <w:rFonts w:ascii="GHEA Grapalat" w:hAnsi="GHEA Grapalat" w:cs="Sylfaen"/>
                <w:bCs/>
                <w:sz w:val="20"/>
                <w:szCs w:val="20"/>
                <w:lang w:val="en-US"/>
              </w:rPr>
            </w:pPr>
            <w:r w:rsidRPr="00B830D2">
              <w:rPr>
                <w:rFonts w:ascii="GHEA Grapalat" w:hAnsi="GHEA Grapalat" w:cs="Sylfaen"/>
                <w:bCs/>
                <w:sz w:val="20"/>
                <w:szCs w:val="20"/>
                <w:lang w:val="en-US"/>
              </w:rPr>
              <w:t>Conducting a comparative analysis of the requirements, interpretations, calculations, and design parameters included in the EU Norms.</w:t>
            </w:r>
          </w:p>
          <w:p w:rsidR="00671D5C" w:rsidRPr="00B830D2" w:rsidRDefault="00671D5C" w:rsidP="00FB15BC">
            <w:pPr>
              <w:numPr>
                <w:ilvl w:val="0"/>
                <w:numId w:val="9"/>
              </w:numPr>
              <w:tabs>
                <w:tab w:val="clear" w:pos="720"/>
              </w:tabs>
              <w:spacing w:after="160" w:line="259" w:lineRule="auto"/>
              <w:ind w:right="271"/>
              <w:contextualSpacing/>
              <w:jc w:val="both"/>
              <w:rPr>
                <w:rFonts w:ascii="GHEA Grapalat" w:hAnsi="GHEA Grapalat" w:cs="Sylfaen"/>
                <w:bCs/>
                <w:sz w:val="20"/>
                <w:szCs w:val="20"/>
                <w:lang w:val="en-US"/>
              </w:rPr>
            </w:pPr>
            <w:r w:rsidRPr="00B830D2">
              <w:rPr>
                <w:rFonts w:ascii="GHEA Grapalat" w:hAnsi="GHEA Grapalat" w:cs="Sylfaen"/>
                <w:bCs/>
                <w:sz w:val="20"/>
                <w:szCs w:val="20"/>
                <w:lang w:val="en-US"/>
              </w:rPr>
              <w:t>Analysis of the applicability of the EU Norm or its part subject to localization;</w:t>
            </w:r>
          </w:p>
          <w:p w:rsidR="00671D5C" w:rsidRPr="00B830D2" w:rsidRDefault="00671D5C" w:rsidP="00FB15BC">
            <w:pPr>
              <w:numPr>
                <w:ilvl w:val="0"/>
                <w:numId w:val="9"/>
              </w:numPr>
              <w:tabs>
                <w:tab w:val="clear" w:pos="720"/>
              </w:tabs>
              <w:spacing w:after="160" w:line="259" w:lineRule="auto"/>
              <w:ind w:right="271"/>
              <w:contextualSpacing/>
              <w:jc w:val="both"/>
              <w:rPr>
                <w:rFonts w:ascii="GHEA Grapalat" w:hAnsi="GHEA Grapalat" w:cs="Sylfaen"/>
                <w:bCs/>
                <w:sz w:val="20"/>
                <w:szCs w:val="20"/>
                <w:lang w:val="en-US"/>
              </w:rPr>
            </w:pPr>
            <w:r w:rsidRPr="00B830D2">
              <w:rPr>
                <w:rFonts w:ascii="GHEA Grapalat" w:hAnsi="GHEA Grapalat" w:cs="Sylfaen"/>
                <w:bCs/>
                <w:sz w:val="20"/>
                <w:szCs w:val="20"/>
                <w:lang w:val="en-US"/>
              </w:rPr>
              <w:t>Preparation of a conformity matrix between national legislation and the EU Norms (including the requirements of the CEPA Agreement), identifying existing conflicts and alignments, and recording the necessary amendments and additions to be made;</w:t>
            </w:r>
          </w:p>
          <w:p w:rsidR="00671D5C" w:rsidRPr="00B830D2" w:rsidRDefault="00671D5C" w:rsidP="00FB15BC">
            <w:pPr>
              <w:numPr>
                <w:ilvl w:val="0"/>
                <w:numId w:val="9"/>
              </w:numPr>
              <w:tabs>
                <w:tab w:val="clear" w:pos="720"/>
              </w:tabs>
              <w:spacing w:after="160" w:line="259" w:lineRule="auto"/>
              <w:ind w:right="271"/>
              <w:contextualSpacing/>
              <w:jc w:val="both"/>
              <w:rPr>
                <w:rFonts w:ascii="GHEA Grapalat" w:hAnsi="GHEA Grapalat" w:cs="Sylfaen"/>
                <w:bCs/>
                <w:sz w:val="20"/>
                <w:szCs w:val="20"/>
                <w:lang w:val="en-US"/>
              </w:rPr>
            </w:pPr>
            <w:r w:rsidRPr="00B830D2">
              <w:rPr>
                <w:rFonts w:ascii="GHEA Grapalat" w:hAnsi="GHEA Grapalat" w:cs="Sylfaen"/>
                <w:bCs/>
                <w:sz w:val="20"/>
                <w:szCs w:val="20"/>
                <w:lang w:val="en-US"/>
              </w:rPr>
              <w:t>Joint work of the authors of the EU Norms (Eurocodes) and Armenian experts through online remote meetings, seminars, and working discussions.</w:t>
            </w:r>
          </w:p>
          <w:p w:rsidR="00C144B7" w:rsidRPr="00B830D2" w:rsidRDefault="00C144B7" w:rsidP="00FB15BC">
            <w:pPr>
              <w:numPr>
                <w:ilvl w:val="0"/>
                <w:numId w:val="9"/>
              </w:numPr>
              <w:tabs>
                <w:tab w:val="clear" w:pos="720"/>
              </w:tabs>
              <w:spacing w:after="160" w:line="259" w:lineRule="auto"/>
              <w:ind w:right="271"/>
              <w:contextualSpacing/>
              <w:jc w:val="both"/>
              <w:rPr>
                <w:rFonts w:ascii="GHEA Grapalat" w:hAnsi="GHEA Grapalat" w:cs="Sylfaen"/>
                <w:bCs/>
                <w:sz w:val="20"/>
                <w:szCs w:val="20"/>
                <w:lang w:val="en-US"/>
              </w:rPr>
            </w:pPr>
            <w:r w:rsidRPr="00B830D2">
              <w:rPr>
                <w:rFonts w:ascii="GHEA Grapalat" w:hAnsi="GHEA Grapalat" w:cs="Sylfaen"/>
                <w:bCs/>
                <w:sz w:val="20"/>
                <w:szCs w:val="20"/>
                <w:lang w:val="en-US"/>
              </w:rPr>
              <w:t>Provision of transitional provisions for the application of the EU Norms (Eurocodes) and nationally developed standards and annexes;</w:t>
            </w:r>
          </w:p>
          <w:p w:rsidR="00C144B7" w:rsidRPr="00B830D2" w:rsidRDefault="00C144B7" w:rsidP="00FB15BC">
            <w:pPr>
              <w:numPr>
                <w:ilvl w:val="0"/>
                <w:numId w:val="9"/>
              </w:numPr>
              <w:tabs>
                <w:tab w:val="clear" w:pos="720"/>
              </w:tabs>
              <w:spacing w:after="160" w:line="259" w:lineRule="auto"/>
              <w:ind w:right="271"/>
              <w:contextualSpacing/>
              <w:jc w:val="both"/>
              <w:rPr>
                <w:rFonts w:ascii="GHEA Grapalat" w:hAnsi="GHEA Grapalat" w:cs="Sylfaen"/>
                <w:bCs/>
                <w:sz w:val="20"/>
                <w:szCs w:val="20"/>
                <w:lang w:val="en-US"/>
              </w:rPr>
            </w:pPr>
            <w:r w:rsidRPr="00B830D2">
              <w:rPr>
                <w:rFonts w:ascii="GHEA Grapalat" w:hAnsi="GHEA Grapalat" w:cs="Sylfaen"/>
                <w:bCs/>
                <w:sz w:val="20"/>
                <w:szCs w:val="20"/>
                <w:lang w:val="en-US"/>
              </w:rPr>
              <w:t>Study of REMIT Regulation dated 25.10.2011 for the approximation/localization/harmonization of energy efficiency and energy saving norms;</w:t>
            </w:r>
          </w:p>
          <w:p w:rsidR="00C144B7" w:rsidRPr="00B830D2" w:rsidRDefault="00C144B7" w:rsidP="00FB15BC">
            <w:pPr>
              <w:numPr>
                <w:ilvl w:val="0"/>
                <w:numId w:val="9"/>
              </w:numPr>
              <w:tabs>
                <w:tab w:val="clear" w:pos="720"/>
              </w:tabs>
              <w:spacing w:after="160" w:line="259" w:lineRule="auto"/>
              <w:ind w:right="271"/>
              <w:contextualSpacing/>
              <w:jc w:val="both"/>
              <w:rPr>
                <w:rFonts w:ascii="GHEA Grapalat" w:hAnsi="GHEA Grapalat" w:cs="Sylfaen"/>
                <w:bCs/>
                <w:sz w:val="20"/>
                <w:szCs w:val="20"/>
                <w:lang w:val="en-US"/>
              </w:rPr>
            </w:pPr>
            <w:r w:rsidRPr="00B830D2">
              <w:rPr>
                <w:rFonts w:ascii="GHEA Grapalat" w:hAnsi="GHEA Grapalat" w:cs="Sylfaen"/>
                <w:bCs/>
                <w:sz w:val="20"/>
                <w:szCs w:val="20"/>
                <w:lang w:val="en-US"/>
              </w:rPr>
              <w:t xml:space="preserve">Documentation of the reasons for approximation or non-approximation of </w:t>
            </w:r>
            <w:r w:rsidRPr="00B830D2">
              <w:rPr>
                <w:rFonts w:ascii="GHEA Grapalat" w:hAnsi="GHEA Grapalat" w:cs="Sylfaen"/>
                <w:bCs/>
                <w:sz w:val="20"/>
                <w:szCs w:val="20"/>
                <w:lang w:val="en-US"/>
              </w:rPr>
              <w:lastRenderedPageBreak/>
              <w:t>the EU Norms and development of justifications;</w:t>
            </w:r>
          </w:p>
          <w:p w:rsidR="00DC6741" w:rsidRPr="00B830D2" w:rsidRDefault="00C144B7" w:rsidP="00FB15BC">
            <w:pPr>
              <w:numPr>
                <w:ilvl w:val="0"/>
                <w:numId w:val="9"/>
              </w:numPr>
              <w:tabs>
                <w:tab w:val="clear" w:pos="720"/>
              </w:tabs>
              <w:spacing w:after="160" w:line="259" w:lineRule="auto"/>
              <w:ind w:right="271"/>
              <w:contextualSpacing/>
              <w:jc w:val="both"/>
              <w:rPr>
                <w:rFonts w:ascii="GHEA Grapalat" w:hAnsi="GHEA Grapalat" w:cs="Sylfaen"/>
                <w:bCs/>
                <w:sz w:val="20"/>
                <w:szCs w:val="20"/>
                <w:lang w:val="en-US"/>
              </w:rPr>
            </w:pPr>
            <w:r w:rsidRPr="00B830D2">
              <w:rPr>
                <w:rFonts w:ascii="GHEA Grapalat" w:hAnsi="GHEA Grapalat" w:cs="Sylfaen"/>
                <w:bCs/>
                <w:sz w:val="20"/>
                <w:szCs w:val="20"/>
                <w:lang w:val="en-US"/>
              </w:rPr>
              <w:t>Assessment and monitoring of the regulatory impact of the approximated/localized/harmonized norms.</w:t>
            </w:r>
          </w:p>
        </w:tc>
      </w:tr>
      <w:tr w:rsidR="00DC6741" w:rsidRPr="00B830D2" w:rsidTr="00AA7C08">
        <w:trPr>
          <w:trHeight w:val="698"/>
        </w:trPr>
        <w:tc>
          <w:tcPr>
            <w:tcW w:w="412" w:type="dxa"/>
            <w:tcBorders>
              <w:top w:val="single" w:sz="4" w:space="0" w:color="auto"/>
              <w:left w:val="single" w:sz="4" w:space="0" w:color="auto"/>
              <w:bottom w:val="single" w:sz="4" w:space="0" w:color="auto"/>
              <w:right w:val="single" w:sz="4" w:space="0" w:color="auto"/>
            </w:tcBorders>
          </w:tcPr>
          <w:p w:rsidR="00DC6741" w:rsidRPr="00B830D2" w:rsidRDefault="00DC6741" w:rsidP="00C668C4">
            <w:pPr>
              <w:spacing w:before="120" w:after="120"/>
              <w:jc w:val="center"/>
              <w:rPr>
                <w:rFonts w:ascii="GHEA Grapalat" w:hAnsi="GHEA Grapalat"/>
                <w:sz w:val="20"/>
                <w:szCs w:val="20"/>
                <w:lang w:val="en-US"/>
              </w:rPr>
            </w:pPr>
            <w:r w:rsidRPr="00B830D2">
              <w:rPr>
                <w:rFonts w:ascii="GHEA Grapalat" w:hAnsi="GHEA Grapalat"/>
                <w:sz w:val="20"/>
                <w:szCs w:val="20"/>
                <w:lang w:val="en-US"/>
              </w:rPr>
              <w:lastRenderedPageBreak/>
              <w:t>3</w:t>
            </w:r>
          </w:p>
        </w:tc>
        <w:tc>
          <w:tcPr>
            <w:tcW w:w="4799" w:type="dxa"/>
            <w:tcBorders>
              <w:top w:val="single" w:sz="4" w:space="0" w:color="auto"/>
              <w:left w:val="single" w:sz="4" w:space="0" w:color="auto"/>
              <w:bottom w:val="single" w:sz="4" w:space="0" w:color="auto"/>
              <w:right w:val="single" w:sz="4" w:space="0" w:color="auto"/>
            </w:tcBorders>
          </w:tcPr>
          <w:p w:rsidR="00DC6741" w:rsidRPr="00B830D2" w:rsidRDefault="005728F0" w:rsidP="00C668C4">
            <w:pPr>
              <w:rPr>
                <w:rFonts w:ascii="GHEA Grapalat" w:hAnsi="GHEA Grapalat" w:cs="Sylfaen"/>
                <w:b/>
                <w:sz w:val="20"/>
                <w:szCs w:val="20"/>
                <w:lang w:val="en-US"/>
              </w:rPr>
            </w:pPr>
            <w:r w:rsidRPr="00B830D2">
              <w:rPr>
                <w:rFonts w:ascii="GHEA Grapalat" w:hAnsi="GHEA Grapalat" w:cs="Sylfaen"/>
                <w:b/>
                <w:sz w:val="20"/>
                <w:szCs w:val="20"/>
                <w:lang w:val="en-US"/>
              </w:rPr>
              <w:t>Justification and requirements for the approximation/localization/harmonization of the construction norm</w:t>
            </w:r>
          </w:p>
        </w:tc>
        <w:tc>
          <w:tcPr>
            <w:tcW w:w="3676" w:type="dxa"/>
            <w:tcBorders>
              <w:top w:val="single" w:sz="4" w:space="0" w:color="auto"/>
              <w:left w:val="single" w:sz="4" w:space="0" w:color="auto"/>
              <w:bottom w:val="single" w:sz="4" w:space="0" w:color="auto"/>
              <w:right w:val="single" w:sz="4" w:space="0" w:color="auto"/>
            </w:tcBorders>
          </w:tcPr>
          <w:p w:rsidR="00CF6A00" w:rsidRPr="00B830D2" w:rsidRDefault="00CF6A00" w:rsidP="00CF6A00">
            <w:pPr>
              <w:pStyle w:val="ListParagraph"/>
              <w:shd w:val="clear" w:color="auto" w:fill="FFFFFF"/>
              <w:tabs>
                <w:tab w:val="left" w:pos="4426"/>
              </w:tabs>
              <w:ind w:left="40" w:right="271" w:firstLine="48"/>
              <w:jc w:val="both"/>
              <w:rPr>
                <w:rFonts w:ascii="GHEA Grapalat" w:hAnsi="GHEA Grapalat" w:cs="Sylfaen"/>
                <w:b/>
                <w:sz w:val="20"/>
                <w:szCs w:val="20"/>
                <w:lang w:val="en-US" w:eastAsia="en-US"/>
              </w:rPr>
            </w:pPr>
            <w:r w:rsidRPr="00B830D2">
              <w:rPr>
                <w:rFonts w:ascii="GHEA Grapalat" w:hAnsi="GHEA Grapalat" w:cs="Sylfaen"/>
                <w:b/>
                <w:sz w:val="20"/>
                <w:szCs w:val="20"/>
                <w:lang w:val="en-US" w:eastAsia="en-US"/>
              </w:rPr>
              <w:t>Justification</w:t>
            </w:r>
          </w:p>
          <w:p w:rsidR="00CF6A00" w:rsidRPr="00B830D2" w:rsidRDefault="00CF6A00" w:rsidP="00CF6A00">
            <w:pPr>
              <w:pStyle w:val="ListParagraph"/>
              <w:shd w:val="clear" w:color="auto" w:fill="FFFFFF"/>
              <w:tabs>
                <w:tab w:val="left" w:pos="4426"/>
              </w:tabs>
              <w:ind w:left="40" w:right="271" w:firstLine="48"/>
              <w:jc w:val="both"/>
              <w:rPr>
                <w:rFonts w:ascii="GHEA Grapalat" w:hAnsi="GHEA Grapalat" w:cs="Sylfaen"/>
                <w:b/>
                <w:sz w:val="20"/>
                <w:szCs w:val="20"/>
                <w:lang w:val="en-US" w:eastAsia="en-US"/>
              </w:rPr>
            </w:pPr>
          </w:p>
          <w:p w:rsidR="00CF6A00" w:rsidRPr="00B830D2" w:rsidRDefault="00CF6A00" w:rsidP="00CF6A00">
            <w:pPr>
              <w:pStyle w:val="ListParagraph"/>
              <w:shd w:val="clear" w:color="auto" w:fill="FFFFFF"/>
              <w:tabs>
                <w:tab w:val="left" w:pos="4426"/>
              </w:tabs>
              <w:spacing w:line="240" w:lineRule="auto"/>
              <w:ind w:left="40" w:right="271" w:firstLine="48"/>
              <w:jc w:val="both"/>
              <w:rPr>
                <w:rFonts w:ascii="GHEA Grapalat" w:hAnsi="GHEA Grapalat" w:cs="Sylfaen"/>
                <w:bCs/>
                <w:sz w:val="20"/>
                <w:szCs w:val="20"/>
                <w:lang w:val="en-US" w:eastAsia="en-US"/>
              </w:rPr>
            </w:pPr>
            <w:r w:rsidRPr="00B830D2">
              <w:rPr>
                <w:rFonts w:ascii="GHEA Grapalat" w:hAnsi="GHEA Grapalat" w:cs="Sylfaen"/>
                <w:bCs/>
                <w:sz w:val="20"/>
                <w:szCs w:val="20"/>
                <w:lang w:val="en-US" w:eastAsia="en-US"/>
              </w:rPr>
              <w:t>Pur</w:t>
            </w:r>
            <w:r w:rsidR="0072377D" w:rsidRPr="00B830D2">
              <w:rPr>
                <w:rFonts w:ascii="GHEA Grapalat" w:hAnsi="GHEA Grapalat" w:cs="Sylfaen"/>
                <w:bCs/>
                <w:sz w:val="20"/>
                <w:szCs w:val="20"/>
                <w:lang w:val="en-US" w:eastAsia="en-US"/>
              </w:rPr>
              <w:t>suant to the Decision No. 1902-L</w:t>
            </w:r>
            <w:r w:rsidRPr="00B830D2">
              <w:rPr>
                <w:rFonts w:ascii="GHEA Grapalat" w:hAnsi="GHEA Grapalat" w:cs="Sylfaen"/>
                <w:bCs/>
                <w:sz w:val="20"/>
                <w:szCs w:val="20"/>
                <w:lang w:val="en-US" w:eastAsia="en-US"/>
              </w:rPr>
              <w:t xml:space="preserve"> of the Government of the Republic of Armenia dated November 18, 2021 (Clause 5.1.2), Decision No. 580 of the Government of the Republic of Armenia dated May 15, 2025, the requirements of Regulation No. 305/2011/EEC adopted by the Council of the European Union on March 9, 2011, the EU-Armenia Partnership and Cooperation Agreement, the Agreement on Technical Barriers to Trade of the World Trade Organization, the provisions of the EU-Armenia Deep and Comprehensive Free Trade Area Agreement, and the challenges related to Armenia’s accession to the Eurasian Economic Union (EAEU).</w:t>
            </w:r>
          </w:p>
          <w:p w:rsidR="00315E36" w:rsidRPr="00B830D2" w:rsidRDefault="00315E36" w:rsidP="00315E36">
            <w:pPr>
              <w:shd w:val="clear" w:color="auto" w:fill="FFFFFF"/>
              <w:tabs>
                <w:tab w:val="left" w:pos="4426"/>
              </w:tabs>
              <w:ind w:right="271"/>
              <w:jc w:val="both"/>
              <w:rPr>
                <w:rFonts w:ascii="GHEA Grapalat" w:hAnsi="GHEA Grapalat"/>
                <w:b/>
                <w:bCs/>
                <w:sz w:val="20"/>
                <w:szCs w:val="20"/>
                <w:lang w:val="en-US" w:eastAsia="en-US"/>
              </w:rPr>
            </w:pPr>
            <w:r w:rsidRPr="00B830D2">
              <w:rPr>
                <w:rFonts w:ascii="GHEA Grapalat" w:hAnsi="GHEA Grapalat"/>
                <w:b/>
                <w:bCs/>
                <w:sz w:val="20"/>
                <w:szCs w:val="20"/>
                <w:lang w:val="en-US" w:eastAsia="en-US"/>
              </w:rPr>
              <w:t>Main normative legal acts related to the development of construction norms</w:t>
            </w:r>
          </w:p>
          <w:p w:rsidR="00582BAF" w:rsidRPr="00B830D2" w:rsidRDefault="00582BAF" w:rsidP="00315E36">
            <w:pPr>
              <w:shd w:val="clear" w:color="auto" w:fill="FFFFFF"/>
              <w:tabs>
                <w:tab w:val="left" w:pos="4426"/>
              </w:tabs>
              <w:ind w:right="271"/>
              <w:jc w:val="both"/>
              <w:rPr>
                <w:rFonts w:ascii="GHEA Grapalat" w:hAnsi="GHEA Grapalat"/>
                <w:b/>
                <w:bCs/>
                <w:sz w:val="20"/>
                <w:szCs w:val="20"/>
                <w:lang w:val="en-US" w:eastAsia="en-US"/>
              </w:rPr>
            </w:pPr>
          </w:p>
          <w:p w:rsidR="00582BAF" w:rsidRPr="00B830D2" w:rsidRDefault="00582BAF" w:rsidP="00315E36">
            <w:p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b/>
                <w:bCs/>
                <w:sz w:val="20"/>
                <w:szCs w:val="20"/>
                <w:lang w:val="en-US" w:eastAsia="en-US"/>
              </w:rPr>
              <w:t>Republic of Armenia</w:t>
            </w:r>
          </w:p>
          <w:p w:rsidR="00315E36" w:rsidRPr="00B830D2" w:rsidRDefault="00315E36" w:rsidP="00FB15BC">
            <w:pPr>
              <w:numPr>
                <w:ilvl w:val="0"/>
                <w:numId w:val="10"/>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Land Code</w:t>
            </w:r>
          </w:p>
          <w:p w:rsidR="00315E36" w:rsidRPr="00B830D2" w:rsidRDefault="00315E36" w:rsidP="00FB15BC">
            <w:pPr>
              <w:numPr>
                <w:ilvl w:val="0"/>
                <w:numId w:val="10"/>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Law of the Republic of Armenia on Urban Development</w:t>
            </w:r>
          </w:p>
          <w:p w:rsidR="00315E36" w:rsidRPr="00B830D2" w:rsidRDefault="00315E36" w:rsidP="00FB15BC">
            <w:pPr>
              <w:numPr>
                <w:ilvl w:val="0"/>
                <w:numId w:val="10"/>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Law of the Republic of Armenia on Environmental Impact Assessment and Expertise</w:t>
            </w:r>
          </w:p>
          <w:p w:rsidR="00315E36" w:rsidRPr="00B830D2" w:rsidRDefault="00315E36" w:rsidP="00FB15BC">
            <w:pPr>
              <w:numPr>
                <w:ilvl w:val="0"/>
                <w:numId w:val="10"/>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Law of the Republic of Armenia on Normative Legal Acts</w:t>
            </w:r>
          </w:p>
          <w:p w:rsidR="00315E36" w:rsidRPr="00B830D2" w:rsidRDefault="00315E36" w:rsidP="00FB15BC">
            <w:pPr>
              <w:numPr>
                <w:ilvl w:val="0"/>
                <w:numId w:val="10"/>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Regulation on the Organization of the Procurement Process, approved by Decision No. 526-N of the Government of the Republic of Armenia dated May 4, 2017</w:t>
            </w:r>
          </w:p>
          <w:p w:rsidR="00CD33BD" w:rsidRPr="00B830D2" w:rsidRDefault="00315E36" w:rsidP="00FB15BC">
            <w:pPr>
              <w:numPr>
                <w:ilvl w:val="0"/>
                <w:numId w:val="10"/>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Rules on the Composition and Content of Design Documentation for Residential, Public, and Industrial Buildings and Structures, approved by Order No. 128-N of the State Urban Development Committee under the Government of the Republic of Armenia dated September 11, 2017</w:t>
            </w:r>
          </w:p>
          <w:p w:rsidR="00CD33BD" w:rsidRPr="00B830D2" w:rsidRDefault="00CD33BD" w:rsidP="00FB15BC">
            <w:pPr>
              <w:numPr>
                <w:ilvl w:val="0"/>
                <w:numId w:val="10"/>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 xml:space="preserve">Construction Norms RACN 30-01-2023 "Urban Planning: Planning and Development of Urban and Rural Settlements," approved by Order No. 04-N of the Chairman of the Urban </w:t>
            </w:r>
            <w:r w:rsidRPr="00B830D2">
              <w:rPr>
                <w:rFonts w:ascii="GHEA Grapalat" w:hAnsi="GHEA Grapalat"/>
                <w:sz w:val="20"/>
                <w:szCs w:val="20"/>
                <w:lang w:val="en-US" w:eastAsia="en-US"/>
              </w:rPr>
              <w:lastRenderedPageBreak/>
              <w:t>Development Committee of the Republic of Armenia dated May 22, 2023</w:t>
            </w:r>
          </w:p>
          <w:p w:rsidR="00CD33BD" w:rsidRPr="00B830D2" w:rsidRDefault="00CD33BD" w:rsidP="00FB15BC">
            <w:pPr>
              <w:numPr>
                <w:ilvl w:val="0"/>
                <w:numId w:val="10"/>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Construction Norms RACN 22.01-2024 "Construction Climatology," approved by Order No. 03-N of the Chairman of the Urban Development Committee of the Republic of Armenia dated January 15, 2024</w:t>
            </w:r>
          </w:p>
          <w:p w:rsidR="00CD33BD" w:rsidRPr="00B830D2" w:rsidRDefault="00CD33BD" w:rsidP="00FB15BC">
            <w:pPr>
              <w:numPr>
                <w:ilvl w:val="0"/>
                <w:numId w:val="10"/>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Construction Norms RACN 20.04-2020 "Seismic Resistant Construction: Design Norms," approved by Order No. 102-N of the Chairman of the Urban Development Committee of the Republic of Armenia dated December 28, 2020</w:t>
            </w:r>
          </w:p>
          <w:p w:rsidR="00CD33BD" w:rsidRPr="00B830D2" w:rsidRDefault="00CD33BD" w:rsidP="00FB15BC">
            <w:pPr>
              <w:numPr>
                <w:ilvl w:val="0"/>
                <w:numId w:val="10"/>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Construction Norms RACN 20-06-2014 "Reconstruction, Restoration, and Strengthening of Buildings and Structures: General Provisions," approved by Order No. 87-N of the Minister of Urban Development of the Republic of Armenia dated March 24, 2014</w:t>
            </w:r>
          </w:p>
          <w:p w:rsidR="00EC213D" w:rsidRPr="00B830D2" w:rsidRDefault="00CD33BD" w:rsidP="00FB15BC">
            <w:pPr>
              <w:numPr>
                <w:ilvl w:val="0"/>
                <w:numId w:val="10"/>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Construction Norms RACN 30-02-2022 "Territory Improvement," approved by Order No. 08-N of the Chairman of the Urban Development Committee of the Republic of Armenia dated April 13, 2022</w:t>
            </w:r>
          </w:p>
          <w:p w:rsidR="00EC213D" w:rsidRPr="00B830D2" w:rsidRDefault="00A2483F" w:rsidP="00FB15BC">
            <w:pPr>
              <w:numPr>
                <w:ilvl w:val="0"/>
                <w:numId w:val="10"/>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Construction Norms RA</w:t>
            </w:r>
            <w:r w:rsidR="00EC213D" w:rsidRPr="00B830D2">
              <w:rPr>
                <w:rFonts w:ascii="GHEA Grapalat" w:hAnsi="GHEA Grapalat"/>
                <w:sz w:val="20"/>
                <w:szCs w:val="20"/>
                <w:lang w:val="en-US" w:eastAsia="en-US"/>
              </w:rPr>
              <w:t>C</w:t>
            </w:r>
            <w:r w:rsidRPr="00B830D2">
              <w:rPr>
                <w:rFonts w:ascii="GHEA Grapalat" w:hAnsi="GHEA Grapalat"/>
                <w:sz w:val="20"/>
                <w:szCs w:val="20"/>
                <w:lang w:val="en-US" w:eastAsia="en-US"/>
              </w:rPr>
              <w:t>N 40-01.03-2022 "Sewerage: External Networks and Structures," approved by Order No. 16-N of the Chairman of the Urban Development Committee of the Republic of Armenia dated July 8, 2022</w:t>
            </w:r>
          </w:p>
          <w:p w:rsidR="008C004B" w:rsidRPr="00B830D2" w:rsidRDefault="00A2483F" w:rsidP="00FB15BC">
            <w:pPr>
              <w:numPr>
                <w:ilvl w:val="0"/>
                <w:numId w:val="10"/>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Construction Norms RA</w:t>
            </w:r>
            <w:r w:rsidR="00EC213D" w:rsidRPr="00B830D2">
              <w:rPr>
                <w:rFonts w:ascii="GHEA Grapalat" w:hAnsi="GHEA Grapalat"/>
                <w:sz w:val="20"/>
                <w:szCs w:val="20"/>
                <w:lang w:val="en-US" w:eastAsia="en-US"/>
              </w:rPr>
              <w:t>C</w:t>
            </w:r>
            <w:r w:rsidRPr="00B830D2">
              <w:rPr>
                <w:rFonts w:ascii="GHEA Grapalat" w:hAnsi="GHEA Grapalat"/>
                <w:sz w:val="20"/>
                <w:szCs w:val="20"/>
                <w:lang w:val="en-US" w:eastAsia="en-US"/>
              </w:rPr>
              <w:t>N 33-01-2022 "Hydrotechnical Structures: General Provisions," approved by Order No. 33-N of the Chairman of the Urban Development Committee of the Republic of Armenia dated December 29, 2022</w:t>
            </w:r>
          </w:p>
          <w:p w:rsidR="008C004B" w:rsidRPr="00B830D2" w:rsidRDefault="00A2483F" w:rsidP="00FB15BC">
            <w:pPr>
              <w:numPr>
                <w:ilvl w:val="0"/>
                <w:numId w:val="10"/>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Construction Norms RA</w:t>
            </w:r>
            <w:r w:rsidR="008C004B" w:rsidRPr="00B830D2">
              <w:rPr>
                <w:rFonts w:ascii="GHEA Grapalat" w:hAnsi="GHEA Grapalat"/>
                <w:sz w:val="20"/>
                <w:szCs w:val="20"/>
                <w:lang w:val="en-US" w:eastAsia="en-US"/>
              </w:rPr>
              <w:t>C</w:t>
            </w:r>
            <w:r w:rsidRPr="00B830D2">
              <w:rPr>
                <w:rFonts w:ascii="GHEA Grapalat" w:hAnsi="GHEA Grapalat"/>
                <w:sz w:val="20"/>
                <w:szCs w:val="20"/>
                <w:lang w:val="en-US" w:eastAsia="en-US"/>
              </w:rPr>
              <w:t>N 32-03.01-2024 (correction) "Bridges and Pipes," approved by Order No. 08-N of the Chairman of the Urban Development Committee of the Republic of Armenia dated February 14, 2024</w:t>
            </w:r>
          </w:p>
          <w:p w:rsidR="00F700A3" w:rsidRPr="00B830D2" w:rsidRDefault="00A2483F" w:rsidP="00FB15BC">
            <w:pPr>
              <w:numPr>
                <w:ilvl w:val="0"/>
                <w:numId w:val="10"/>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Construction Norms RA</w:t>
            </w:r>
            <w:r w:rsidR="008C004B" w:rsidRPr="00B830D2">
              <w:rPr>
                <w:rFonts w:ascii="GHEA Grapalat" w:hAnsi="GHEA Grapalat"/>
                <w:sz w:val="20"/>
                <w:szCs w:val="20"/>
                <w:lang w:val="en-US" w:eastAsia="en-US"/>
              </w:rPr>
              <w:t>C</w:t>
            </w:r>
            <w:r w:rsidRPr="00B830D2">
              <w:rPr>
                <w:rFonts w:ascii="GHEA Grapalat" w:hAnsi="GHEA Grapalat"/>
                <w:sz w:val="20"/>
                <w:szCs w:val="20"/>
                <w:lang w:val="en-US" w:eastAsia="en-US"/>
              </w:rPr>
              <w:t>N 32-03.02-2024 "Reconstruction, Restoration, and Strengthening of Bridges: General Provisions," approved by Order No. 11-N of the Chairman of the Urban Development Committee of the Republic of Armenia dated February 22, 2024</w:t>
            </w:r>
          </w:p>
          <w:p w:rsidR="00CC3884" w:rsidRPr="00B830D2" w:rsidRDefault="00A2483F" w:rsidP="00FB15BC">
            <w:pPr>
              <w:numPr>
                <w:ilvl w:val="0"/>
                <w:numId w:val="10"/>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Construction Norms RA</w:t>
            </w:r>
            <w:r w:rsidR="00F700A3" w:rsidRPr="00B830D2">
              <w:rPr>
                <w:rFonts w:ascii="GHEA Grapalat" w:hAnsi="GHEA Grapalat"/>
                <w:sz w:val="20"/>
                <w:szCs w:val="20"/>
                <w:lang w:val="en-US" w:eastAsia="en-US"/>
              </w:rPr>
              <w:t>C</w:t>
            </w:r>
            <w:r w:rsidRPr="00B830D2">
              <w:rPr>
                <w:rFonts w:ascii="GHEA Grapalat" w:hAnsi="GHEA Grapalat"/>
                <w:sz w:val="20"/>
                <w:szCs w:val="20"/>
                <w:lang w:val="en-US" w:eastAsia="en-US"/>
              </w:rPr>
              <w:t xml:space="preserve">N 20-03-2024 "Geophysics of Hazardous Natural </w:t>
            </w:r>
            <w:r w:rsidRPr="00B830D2">
              <w:rPr>
                <w:rFonts w:ascii="GHEA Grapalat" w:hAnsi="GHEA Grapalat"/>
                <w:sz w:val="20"/>
                <w:szCs w:val="20"/>
                <w:lang w:val="en-US" w:eastAsia="en-US"/>
              </w:rPr>
              <w:lastRenderedPageBreak/>
              <w:t>Impacts," approved by Order No. 24-N of the Chairman of the Urban Development Committee of the Republic of Armenia dated December 11, 2024</w:t>
            </w:r>
          </w:p>
          <w:p w:rsidR="00CC3884" w:rsidRPr="00B830D2" w:rsidRDefault="00CC3884" w:rsidP="00FB15BC">
            <w:pPr>
              <w:numPr>
                <w:ilvl w:val="0"/>
                <w:numId w:val="10"/>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Construction Norms RACN 32-03.03-2024 "Bridges and Pipes: Inspection and Testing Rules," approved by Order No. 30-N of the Chairman of the Urban Development Committee of the Republic of Armenia dated December 19, 2024</w:t>
            </w:r>
          </w:p>
          <w:p w:rsidR="00CC3884" w:rsidRPr="00B830D2" w:rsidRDefault="00CC3884" w:rsidP="00FB15BC">
            <w:pPr>
              <w:numPr>
                <w:ilvl w:val="0"/>
                <w:numId w:val="10"/>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Construction Norms RACN 31-04.01-2024 "Sanitary Protection Zones and Sanitary Classification of Industrial and Public Buildings and Structures," approved by Order No. 06-N of the Chairman of the Urban Development Committee of the Republic of Armenia dated February 1, 2024</w:t>
            </w:r>
          </w:p>
          <w:p w:rsidR="00CC3884" w:rsidRPr="00B830D2" w:rsidRDefault="00CC3884" w:rsidP="00FB15BC">
            <w:pPr>
              <w:numPr>
                <w:ilvl w:val="0"/>
                <w:numId w:val="10"/>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RACN I-2.01-99 "Engineering Surveys for Construction: General Provisions"</w:t>
            </w:r>
          </w:p>
          <w:p w:rsidR="00D81765" w:rsidRPr="00B830D2" w:rsidRDefault="00CC3884" w:rsidP="00D81765">
            <w:p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SNIP 3.02.01-87 "Soil Structures: Foundations and Bases"</w:t>
            </w:r>
            <w:r w:rsidR="00D81765" w:rsidRPr="00B830D2">
              <w:rPr>
                <w:rFonts w:ascii="GHEA Grapalat" w:hAnsi="GHEA Grapalat"/>
                <w:sz w:val="20"/>
                <w:szCs w:val="20"/>
                <w:lang w:val="en-US" w:eastAsia="en-US"/>
              </w:rPr>
              <w:t xml:space="preserve"> and others....</w:t>
            </w:r>
          </w:p>
          <w:p w:rsidR="00315E36" w:rsidRPr="00B830D2" w:rsidRDefault="00315E36" w:rsidP="00D81765">
            <w:pPr>
              <w:shd w:val="clear" w:color="auto" w:fill="FFFFFF"/>
              <w:tabs>
                <w:tab w:val="left" w:pos="4426"/>
              </w:tabs>
              <w:ind w:left="720" w:right="271"/>
              <w:jc w:val="both"/>
              <w:rPr>
                <w:rFonts w:ascii="GHEA Grapalat" w:hAnsi="GHEA Grapalat"/>
                <w:sz w:val="20"/>
                <w:szCs w:val="20"/>
                <w:lang w:val="en-US" w:eastAsia="en-US"/>
              </w:rPr>
            </w:pPr>
          </w:p>
          <w:p w:rsidR="00DC6741" w:rsidRPr="00B830D2" w:rsidRDefault="00DC6741" w:rsidP="00E75657">
            <w:p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 xml:space="preserve"> </w:t>
            </w:r>
          </w:p>
          <w:p w:rsidR="00582BAF" w:rsidRPr="00B830D2" w:rsidRDefault="00582BAF" w:rsidP="00E75657">
            <w:pPr>
              <w:shd w:val="clear" w:color="auto" w:fill="FFFFFF"/>
              <w:tabs>
                <w:tab w:val="left" w:pos="4426"/>
              </w:tabs>
              <w:ind w:right="271"/>
              <w:jc w:val="both"/>
              <w:rPr>
                <w:rFonts w:ascii="GHEA Grapalat" w:hAnsi="GHEA Grapalat"/>
                <w:sz w:val="20"/>
                <w:szCs w:val="20"/>
                <w:lang w:val="en-US" w:eastAsia="en-US"/>
              </w:rPr>
            </w:pPr>
          </w:p>
          <w:p w:rsidR="00582BAF" w:rsidRPr="00B830D2" w:rsidRDefault="00582BAF" w:rsidP="00E75657">
            <w:pPr>
              <w:shd w:val="clear" w:color="auto" w:fill="FFFFFF"/>
              <w:tabs>
                <w:tab w:val="left" w:pos="4426"/>
              </w:tabs>
              <w:ind w:right="271"/>
              <w:jc w:val="both"/>
              <w:rPr>
                <w:rFonts w:ascii="GHEA Grapalat" w:hAnsi="GHEA Grapalat"/>
                <w:b/>
                <w:sz w:val="20"/>
                <w:szCs w:val="20"/>
                <w:u w:val="single"/>
                <w:lang w:val="en-US" w:eastAsia="en-US"/>
              </w:rPr>
            </w:pPr>
            <w:r w:rsidRPr="00B830D2">
              <w:rPr>
                <w:rFonts w:ascii="GHEA Grapalat" w:hAnsi="GHEA Grapalat"/>
                <w:b/>
                <w:sz w:val="20"/>
                <w:szCs w:val="20"/>
                <w:u w:val="single"/>
                <w:lang w:val="en-US" w:eastAsia="en-US"/>
              </w:rPr>
              <w:t>KEY EU LAWS / STANDARDS</w:t>
            </w:r>
          </w:p>
          <w:p w:rsidR="00582BAF" w:rsidRPr="00B830D2" w:rsidRDefault="00582BAF" w:rsidP="00D81765">
            <w:pPr>
              <w:pStyle w:val="ListParagraph"/>
              <w:numPr>
                <w:ilvl w:val="0"/>
                <w:numId w:val="19"/>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Directive 2008/96/EC (Road Infrastructure Safety Management)</w:t>
            </w:r>
          </w:p>
          <w:p w:rsidR="00582BAF" w:rsidRPr="00B830D2" w:rsidRDefault="00582BAF" w:rsidP="00582BAF">
            <w:pPr>
              <w:pStyle w:val="ListParagraph"/>
              <w:numPr>
                <w:ilvl w:val="0"/>
                <w:numId w:val="19"/>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Directive (EU) 2019/1936 (Amendment)</w:t>
            </w:r>
          </w:p>
          <w:p w:rsidR="00582BAF" w:rsidRPr="00B830D2" w:rsidRDefault="00582BAF" w:rsidP="00582BAF">
            <w:pPr>
              <w:pStyle w:val="ListParagraph"/>
              <w:numPr>
                <w:ilvl w:val="0"/>
                <w:numId w:val="19"/>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TEM Standards and Recommended Practice Third Edition, UNECE, February 2002</w:t>
            </w:r>
          </w:p>
          <w:p w:rsidR="00582BAF" w:rsidRPr="00B830D2" w:rsidRDefault="00582BAF" w:rsidP="00582BAF">
            <w:pPr>
              <w:pStyle w:val="ListParagraph"/>
              <w:numPr>
                <w:ilvl w:val="0"/>
                <w:numId w:val="19"/>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 xml:space="preserve">EN 1991-2:2003 </w:t>
            </w:r>
            <w:proofErr w:type="spellStart"/>
            <w:r w:rsidRPr="00B830D2">
              <w:rPr>
                <w:rFonts w:ascii="GHEA Grapalat" w:hAnsi="GHEA Grapalat"/>
                <w:sz w:val="20"/>
                <w:szCs w:val="20"/>
                <w:lang w:val="en-US" w:eastAsia="en-US"/>
              </w:rPr>
              <w:t>Eurocode</w:t>
            </w:r>
            <w:proofErr w:type="spellEnd"/>
            <w:r w:rsidRPr="00B830D2">
              <w:rPr>
                <w:rFonts w:ascii="GHEA Grapalat" w:hAnsi="GHEA Grapalat"/>
                <w:sz w:val="20"/>
                <w:szCs w:val="20"/>
                <w:lang w:val="en-US" w:eastAsia="en-US"/>
              </w:rPr>
              <w:t xml:space="preserve"> 1: Actions on structures Part 2:</w:t>
            </w:r>
          </w:p>
          <w:p w:rsidR="00582BAF" w:rsidRPr="00B830D2" w:rsidRDefault="00582BAF" w:rsidP="00582BAF">
            <w:pPr>
              <w:pStyle w:val="ListParagraph"/>
              <w:numPr>
                <w:ilvl w:val="0"/>
                <w:numId w:val="19"/>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Traffic loads on bridges</w:t>
            </w:r>
          </w:p>
          <w:p w:rsidR="00582BAF" w:rsidRPr="00B830D2" w:rsidRDefault="00582BAF" w:rsidP="00582BAF">
            <w:pPr>
              <w:pStyle w:val="ListParagraph"/>
              <w:numPr>
                <w:ilvl w:val="0"/>
                <w:numId w:val="19"/>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 xml:space="preserve">EN 1992-2:2005 </w:t>
            </w:r>
            <w:proofErr w:type="spellStart"/>
            <w:r w:rsidRPr="00B830D2">
              <w:rPr>
                <w:rFonts w:ascii="GHEA Grapalat" w:hAnsi="GHEA Grapalat"/>
                <w:sz w:val="20"/>
                <w:szCs w:val="20"/>
                <w:lang w:val="en-US" w:eastAsia="en-US"/>
              </w:rPr>
              <w:t>Eurocode</w:t>
            </w:r>
            <w:proofErr w:type="spellEnd"/>
            <w:r w:rsidRPr="00B830D2">
              <w:rPr>
                <w:rFonts w:ascii="GHEA Grapalat" w:hAnsi="GHEA Grapalat"/>
                <w:sz w:val="20"/>
                <w:szCs w:val="20"/>
                <w:lang w:val="en-US" w:eastAsia="en-US"/>
              </w:rPr>
              <w:t xml:space="preserve"> 2: Design of concrete structures Part 2: Concrete bridges - Design and detailing rules</w:t>
            </w:r>
          </w:p>
          <w:p w:rsidR="00582BAF" w:rsidRPr="00B830D2" w:rsidRDefault="00582BAF" w:rsidP="00582BAF">
            <w:pPr>
              <w:pStyle w:val="ListParagraph"/>
              <w:numPr>
                <w:ilvl w:val="0"/>
                <w:numId w:val="19"/>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 xml:space="preserve">EN 1992-3:2006 </w:t>
            </w:r>
            <w:proofErr w:type="spellStart"/>
            <w:r w:rsidRPr="00B830D2">
              <w:rPr>
                <w:rFonts w:ascii="GHEA Grapalat" w:hAnsi="GHEA Grapalat"/>
                <w:sz w:val="20"/>
                <w:szCs w:val="20"/>
                <w:lang w:val="en-US" w:eastAsia="en-US"/>
              </w:rPr>
              <w:t>Eurocode</w:t>
            </w:r>
            <w:proofErr w:type="spellEnd"/>
            <w:r w:rsidRPr="00B830D2">
              <w:rPr>
                <w:rFonts w:ascii="GHEA Grapalat" w:hAnsi="GHEA Grapalat"/>
                <w:sz w:val="20"/>
                <w:szCs w:val="20"/>
                <w:lang w:val="en-US" w:eastAsia="en-US"/>
              </w:rPr>
              <w:t xml:space="preserve"> 2: Design of concrete structures -Part 3: Liquid retaining and containment structures</w:t>
            </w:r>
          </w:p>
          <w:p w:rsidR="00582BAF" w:rsidRPr="00B830D2" w:rsidRDefault="00582BAF" w:rsidP="00582BAF">
            <w:pPr>
              <w:pStyle w:val="ListParagraph"/>
              <w:numPr>
                <w:ilvl w:val="0"/>
                <w:numId w:val="19"/>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 xml:space="preserve">EN 1993-2:2006 </w:t>
            </w:r>
            <w:proofErr w:type="spellStart"/>
            <w:r w:rsidRPr="00B830D2">
              <w:rPr>
                <w:rFonts w:ascii="GHEA Grapalat" w:hAnsi="GHEA Grapalat"/>
                <w:sz w:val="20"/>
                <w:szCs w:val="20"/>
                <w:lang w:val="en-US" w:eastAsia="en-US"/>
              </w:rPr>
              <w:t>Eurocode</w:t>
            </w:r>
            <w:proofErr w:type="spellEnd"/>
            <w:r w:rsidRPr="00B830D2">
              <w:rPr>
                <w:rFonts w:ascii="GHEA Grapalat" w:hAnsi="GHEA Grapalat"/>
                <w:sz w:val="20"/>
                <w:szCs w:val="20"/>
                <w:lang w:val="en-US" w:eastAsia="en-US"/>
              </w:rPr>
              <w:t xml:space="preserve"> 3: Design of steel structures Part 2: Steel bridges</w:t>
            </w:r>
          </w:p>
          <w:p w:rsidR="00582BAF" w:rsidRPr="00B830D2" w:rsidRDefault="00582BAF" w:rsidP="00582BAF">
            <w:pPr>
              <w:pStyle w:val="ListParagraph"/>
              <w:numPr>
                <w:ilvl w:val="0"/>
                <w:numId w:val="19"/>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 xml:space="preserve">EN 1994-2:2005 </w:t>
            </w:r>
            <w:proofErr w:type="spellStart"/>
            <w:r w:rsidRPr="00B830D2">
              <w:rPr>
                <w:rFonts w:ascii="GHEA Grapalat" w:hAnsi="GHEA Grapalat"/>
                <w:sz w:val="20"/>
                <w:szCs w:val="20"/>
                <w:lang w:val="en-US" w:eastAsia="en-US"/>
              </w:rPr>
              <w:t>Eurocode</w:t>
            </w:r>
            <w:proofErr w:type="spellEnd"/>
            <w:r w:rsidRPr="00B830D2">
              <w:rPr>
                <w:rFonts w:ascii="GHEA Grapalat" w:hAnsi="GHEA Grapalat"/>
                <w:sz w:val="20"/>
                <w:szCs w:val="20"/>
                <w:lang w:val="en-US" w:eastAsia="en-US"/>
              </w:rPr>
              <w:t xml:space="preserve"> 4: Design of composite steel and concrete </w:t>
            </w:r>
            <w:proofErr w:type="gramStart"/>
            <w:r w:rsidRPr="00B830D2">
              <w:rPr>
                <w:rFonts w:ascii="GHEA Grapalat" w:hAnsi="GHEA Grapalat"/>
                <w:sz w:val="20"/>
                <w:szCs w:val="20"/>
                <w:lang w:val="en-US" w:eastAsia="en-US"/>
              </w:rPr>
              <w:t>structures</w:t>
            </w:r>
            <w:proofErr w:type="gramEnd"/>
            <w:r w:rsidRPr="00B830D2">
              <w:rPr>
                <w:rFonts w:ascii="GHEA Grapalat" w:hAnsi="GHEA Grapalat"/>
                <w:sz w:val="20"/>
                <w:szCs w:val="20"/>
                <w:lang w:val="en-US" w:eastAsia="en-US"/>
              </w:rPr>
              <w:t>-Part 2: General rules and rules for bridges</w:t>
            </w:r>
          </w:p>
          <w:p w:rsidR="00582BAF" w:rsidRPr="00B830D2" w:rsidRDefault="00582BAF" w:rsidP="00582BAF">
            <w:pPr>
              <w:pStyle w:val="ListParagraph"/>
              <w:numPr>
                <w:ilvl w:val="0"/>
                <w:numId w:val="19"/>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 xml:space="preserve">EN 1997-1:2004 </w:t>
            </w:r>
            <w:proofErr w:type="spellStart"/>
            <w:r w:rsidRPr="00B830D2">
              <w:rPr>
                <w:rFonts w:ascii="GHEA Grapalat" w:hAnsi="GHEA Grapalat"/>
                <w:sz w:val="20"/>
                <w:szCs w:val="20"/>
                <w:lang w:val="en-US" w:eastAsia="en-US"/>
              </w:rPr>
              <w:t>Eurocode</w:t>
            </w:r>
            <w:proofErr w:type="spellEnd"/>
            <w:r w:rsidRPr="00B830D2">
              <w:rPr>
                <w:rFonts w:ascii="GHEA Grapalat" w:hAnsi="GHEA Grapalat"/>
                <w:sz w:val="20"/>
                <w:szCs w:val="20"/>
                <w:lang w:val="en-US" w:eastAsia="en-US"/>
              </w:rPr>
              <w:t xml:space="preserve"> 7: Geotechnical design Part 1: General rules</w:t>
            </w:r>
          </w:p>
          <w:p w:rsidR="00582BAF" w:rsidRPr="00B830D2" w:rsidRDefault="00582BAF" w:rsidP="00582BAF">
            <w:pPr>
              <w:pStyle w:val="ListParagraph"/>
              <w:numPr>
                <w:ilvl w:val="0"/>
                <w:numId w:val="19"/>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lastRenderedPageBreak/>
              <w:t xml:space="preserve">EN 1997-2:2007 </w:t>
            </w:r>
            <w:proofErr w:type="spellStart"/>
            <w:r w:rsidRPr="00B830D2">
              <w:rPr>
                <w:rFonts w:ascii="GHEA Grapalat" w:hAnsi="GHEA Grapalat"/>
                <w:sz w:val="20"/>
                <w:szCs w:val="20"/>
                <w:lang w:val="en-US" w:eastAsia="en-US"/>
              </w:rPr>
              <w:t>Eurocode</w:t>
            </w:r>
            <w:proofErr w:type="spellEnd"/>
            <w:r w:rsidRPr="00B830D2">
              <w:rPr>
                <w:rFonts w:ascii="GHEA Grapalat" w:hAnsi="GHEA Grapalat"/>
                <w:sz w:val="20"/>
                <w:szCs w:val="20"/>
                <w:lang w:val="en-US" w:eastAsia="en-US"/>
              </w:rPr>
              <w:t xml:space="preserve"> 7: Geotechnical design Part 2: Ground investigation and testing</w:t>
            </w:r>
          </w:p>
          <w:p w:rsidR="00582BAF" w:rsidRPr="00B830D2" w:rsidRDefault="00582BAF" w:rsidP="00582BAF">
            <w:pPr>
              <w:pStyle w:val="ListParagraph"/>
              <w:numPr>
                <w:ilvl w:val="0"/>
                <w:numId w:val="19"/>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 xml:space="preserve">EN 1998-2:2005 </w:t>
            </w:r>
            <w:proofErr w:type="spellStart"/>
            <w:r w:rsidRPr="00B830D2">
              <w:rPr>
                <w:rFonts w:ascii="GHEA Grapalat" w:hAnsi="GHEA Grapalat"/>
                <w:sz w:val="20"/>
                <w:szCs w:val="20"/>
                <w:lang w:val="en-US" w:eastAsia="en-US"/>
              </w:rPr>
              <w:t>Eurocode</w:t>
            </w:r>
            <w:proofErr w:type="spellEnd"/>
            <w:r w:rsidRPr="00B830D2">
              <w:rPr>
                <w:rFonts w:ascii="GHEA Grapalat" w:hAnsi="GHEA Grapalat"/>
                <w:sz w:val="20"/>
                <w:szCs w:val="20"/>
                <w:lang w:val="en-US" w:eastAsia="en-US"/>
              </w:rPr>
              <w:t xml:space="preserve"> 8: Design of structures for earthquake resistance - Part 2: Bridges</w:t>
            </w:r>
          </w:p>
          <w:p w:rsidR="00582BAF" w:rsidRPr="00B830D2" w:rsidRDefault="00582BAF" w:rsidP="00582BAF">
            <w:pPr>
              <w:pStyle w:val="ListParagraph"/>
              <w:numPr>
                <w:ilvl w:val="0"/>
                <w:numId w:val="19"/>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 xml:space="preserve">EN 1998-5:2004 </w:t>
            </w:r>
            <w:proofErr w:type="spellStart"/>
            <w:r w:rsidRPr="00B830D2">
              <w:rPr>
                <w:rFonts w:ascii="GHEA Grapalat" w:hAnsi="GHEA Grapalat"/>
                <w:sz w:val="20"/>
                <w:szCs w:val="20"/>
                <w:lang w:val="en-US" w:eastAsia="en-US"/>
              </w:rPr>
              <w:t>Eurocode</w:t>
            </w:r>
            <w:proofErr w:type="spellEnd"/>
            <w:r w:rsidRPr="00B830D2">
              <w:rPr>
                <w:rFonts w:ascii="GHEA Grapalat" w:hAnsi="GHEA Grapalat"/>
                <w:sz w:val="20"/>
                <w:szCs w:val="20"/>
                <w:lang w:val="en-US" w:eastAsia="en-US"/>
              </w:rPr>
              <w:t xml:space="preserve"> 8: Design of structures for earthquake resistance Part 5: Foundations, retaining structures and geotechnical aspects</w:t>
            </w:r>
          </w:p>
          <w:p w:rsidR="00582BAF" w:rsidRPr="00B830D2" w:rsidRDefault="00582BAF" w:rsidP="00582BAF">
            <w:pPr>
              <w:pStyle w:val="ListParagraph"/>
              <w:numPr>
                <w:ilvl w:val="0"/>
                <w:numId w:val="19"/>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EN 1317/Part 1-10 (Road restraint systems)</w:t>
            </w:r>
          </w:p>
          <w:p w:rsidR="00582BAF" w:rsidRPr="00B830D2" w:rsidRDefault="00582BAF" w:rsidP="00582BAF">
            <w:pPr>
              <w:pStyle w:val="ListParagraph"/>
              <w:numPr>
                <w:ilvl w:val="0"/>
                <w:numId w:val="19"/>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EN 1436/EN 1824 (Road markings)</w:t>
            </w:r>
          </w:p>
          <w:p w:rsidR="00582BAF" w:rsidRPr="00B830D2" w:rsidRDefault="00582BAF" w:rsidP="00582BAF">
            <w:pPr>
              <w:pStyle w:val="ListParagraph"/>
              <w:numPr>
                <w:ilvl w:val="0"/>
                <w:numId w:val="19"/>
              </w:numPr>
              <w:shd w:val="clear" w:color="auto" w:fill="FFFFFF"/>
              <w:tabs>
                <w:tab w:val="left" w:pos="4426"/>
              </w:tabs>
              <w:ind w:right="271"/>
              <w:jc w:val="both"/>
              <w:rPr>
                <w:rFonts w:ascii="GHEA Grapalat" w:hAnsi="GHEA Grapalat"/>
                <w:sz w:val="20"/>
                <w:szCs w:val="20"/>
                <w:lang w:val="en-US" w:eastAsia="en-US"/>
              </w:rPr>
            </w:pPr>
            <w:r w:rsidRPr="00B830D2">
              <w:rPr>
                <w:rFonts w:ascii="GHEA Grapalat" w:hAnsi="GHEA Grapalat"/>
                <w:sz w:val="20"/>
                <w:szCs w:val="20"/>
                <w:lang w:val="en-US" w:eastAsia="en-US"/>
              </w:rPr>
              <w:t>EN 12899/Part 1-5 (Fixed, vertical road traffic signs)</w:t>
            </w:r>
            <w:r w:rsidR="00E76AB2" w:rsidRPr="00B830D2">
              <w:rPr>
                <w:rFonts w:ascii="GHEA Grapalat" w:hAnsi="GHEA Grapalat"/>
                <w:sz w:val="20"/>
                <w:szCs w:val="20"/>
                <w:lang w:val="en-US" w:eastAsia="en-US"/>
              </w:rPr>
              <w:t xml:space="preserve"> </w:t>
            </w:r>
            <w:r w:rsidRPr="00B830D2">
              <w:rPr>
                <w:rFonts w:ascii="GHEA Grapalat" w:hAnsi="GHEA Grapalat"/>
                <w:sz w:val="20"/>
                <w:szCs w:val="20"/>
                <w:lang w:val="en-US" w:eastAsia="en-US"/>
              </w:rPr>
              <w:t>and others....</w:t>
            </w:r>
          </w:p>
          <w:p w:rsidR="00582BAF" w:rsidRPr="00B830D2" w:rsidRDefault="00582BAF" w:rsidP="00E75657">
            <w:pPr>
              <w:shd w:val="clear" w:color="auto" w:fill="FFFFFF"/>
              <w:tabs>
                <w:tab w:val="left" w:pos="4426"/>
              </w:tabs>
              <w:ind w:right="271"/>
              <w:jc w:val="both"/>
              <w:rPr>
                <w:rFonts w:ascii="GHEA Grapalat" w:hAnsi="GHEA Grapalat"/>
                <w:sz w:val="20"/>
                <w:szCs w:val="20"/>
                <w:lang w:val="en-US" w:eastAsia="en-US"/>
              </w:rPr>
            </w:pPr>
          </w:p>
        </w:tc>
      </w:tr>
      <w:tr w:rsidR="00DC6741" w:rsidRPr="00B830D2" w:rsidTr="00AA7C08">
        <w:trPr>
          <w:trHeight w:val="698"/>
        </w:trPr>
        <w:tc>
          <w:tcPr>
            <w:tcW w:w="412" w:type="dxa"/>
            <w:tcBorders>
              <w:top w:val="single" w:sz="4" w:space="0" w:color="auto"/>
              <w:left w:val="single" w:sz="4" w:space="0" w:color="auto"/>
              <w:bottom w:val="single" w:sz="4" w:space="0" w:color="auto"/>
              <w:right w:val="single" w:sz="4" w:space="0" w:color="auto"/>
            </w:tcBorders>
            <w:hideMark/>
          </w:tcPr>
          <w:p w:rsidR="00DC6741" w:rsidRPr="00B830D2" w:rsidRDefault="00DC6741" w:rsidP="00C668C4">
            <w:pPr>
              <w:spacing w:before="120" w:after="120"/>
              <w:jc w:val="center"/>
              <w:rPr>
                <w:rFonts w:ascii="GHEA Grapalat" w:hAnsi="GHEA Grapalat"/>
                <w:sz w:val="20"/>
                <w:szCs w:val="20"/>
                <w:lang w:val="en-US"/>
              </w:rPr>
            </w:pPr>
            <w:r w:rsidRPr="00B830D2">
              <w:rPr>
                <w:rFonts w:ascii="GHEA Grapalat" w:hAnsi="GHEA Grapalat"/>
                <w:sz w:val="20"/>
                <w:szCs w:val="20"/>
                <w:lang w:val="en-US"/>
              </w:rPr>
              <w:lastRenderedPageBreak/>
              <w:t>4</w:t>
            </w:r>
          </w:p>
        </w:tc>
        <w:tc>
          <w:tcPr>
            <w:tcW w:w="4799" w:type="dxa"/>
            <w:tcBorders>
              <w:top w:val="single" w:sz="4" w:space="0" w:color="auto"/>
              <w:left w:val="single" w:sz="4" w:space="0" w:color="auto"/>
              <w:bottom w:val="single" w:sz="4" w:space="0" w:color="auto"/>
              <w:right w:val="single" w:sz="4" w:space="0" w:color="auto"/>
            </w:tcBorders>
            <w:hideMark/>
          </w:tcPr>
          <w:p w:rsidR="00DC6741" w:rsidRPr="00B830D2" w:rsidRDefault="008A14E1" w:rsidP="00C668C4">
            <w:pPr>
              <w:shd w:val="clear" w:color="auto" w:fill="FFFFFF"/>
              <w:rPr>
                <w:rFonts w:ascii="GHEA Grapalat" w:hAnsi="GHEA Grapalat" w:cs="Sylfaen"/>
                <w:sz w:val="20"/>
                <w:szCs w:val="20"/>
                <w:lang w:val="en-US"/>
              </w:rPr>
            </w:pPr>
            <w:proofErr w:type="spellStart"/>
            <w:r w:rsidRPr="00B830D2">
              <w:rPr>
                <w:rFonts w:ascii="GHEA Grapalat" w:hAnsi="GHEA Grapalat" w:cs="Sylfaen"/>
                <w:sz w:val="20"/>
                <w:szCs w:val="20"/>
                <w:lang w:val="en-US"/>
              </w:rPr>
              <w:t>Translation,approximation</w:t>
            </w:r>
            <w:proofErr w:type="spellEnd"/>
            <w:r w:rsidRPr="00B830D2">
              <w:rPr>
                <w:rFonts w:ascii="GHEA Grapalat" w:hAnsi="GHEA Grapalat" w:cs="Sylfaen"/>
                <w:sz w:val="20"/>
                <w:szCs w:val="20"/>
                <w:lang w:val="en-US"/>
              </w:rPr>
              <w:t>/localization/harmonization of the EU Norm</w:t>
            </w:r>
          </w:p>
        </w:tc>
        <w:tc>
          <w:tcPr>
            <w:tcW w:w="3676" w:type="dxa"/>
            <w:tcBorders>
              <w:top w:val="single" w:sz="4" w:space="0" w:color="auto"/>
              <w:left w:val="single" w:sz="4" w:space="0" w:color="auto"/>
              <w:bottom w:val="single" w:sz="4" w:space="0" w:color="auto"/>
              <w:right w:val="single" w:sz="4" w:space="0" w:color="auto"/>
            </w:tcBorders>
          </w:tcPr>
          <w:p w:rsidR="007408AF" w:rsidRPr="00B830D2" w:rsidRDefault="007408AF" w:rsidP="007408AF">
            <w:pPr>
              <w:tabs>
                <w:tab w:val="left" w:pos="4426"/>
              </w:tabs>
              <w:ind w:left="14" w:right="274"/>
              <w:jc w:val="both"/>
              <w:rPr>
                <w:rFonts w:ascii="GHEA Grapalat" w:eastAsia="Calibri" w:hAnsi="GHEA Grapalat" w:cs="Sylfaen"/>
                <w:sz w:val="20"/>
                <w:szCs w:val="20"/>
                <w:lang w:val="en-US" w:eastAsia="en-US"/>
              </w:rPr>
            </w:pPr>
            <w:r w:rsidRPr="00B830D2">
              <w:rPr>
                <w:rFonts w:ascii="GHEA Grapalat" w:eastAsia="Calibri" w:hAnsi="GHEA Grapalat" w:cs="Sylfaen"/>
                <w:sz w:val="20"/>
                <w:szCs w:val="20"/>
                <w:lang w:val="en-US" w:eastAsia="en-US"/>
              </w:rPr>
              <w:t>The technical translation of the EU Norm is to be carried out in accordance with the content, technical terminology, provisions, and structure of the relevant document in force in the selected EU member state.</w:t>
            </w:r>
          </w:p>
          <w:p w:rsidR="007408AF" w:rsidRPr="00B830D2" w:rsidRDefault="007408AF" w:rsidP="007408AF">
            <w:pPr>
              <w:tabs>
                <w:tab w:val="left" w:pos="4426"/>
              </w:tabs>
              <w:spacing w:after="240"/>
              <w:ind w:left="9" w:right="271"/>
              <w:jc w:val="both"/>
              <w:rPr>
                <w:rFonts w:ascii="GHEA Grapalat" w:eastAsia="Calibri" w:hAnsi="GHEA Grapalat" w:cs="Sylfaen"/>
                <w:sz w:val="20"/>
                <w:szCs w:val="20"/>
                <w:lang w:val="en-US" w:eastAsia="en-US"/>
              </w:rPr>
            </w:pPr>
            <w:r w:rsidRPr="00B830D2">
              <w:rPr>
                <w:rFonts w:ascii="GHEA Grapalat" w:eastAsia="Calibri" w:hAnsi="GHEA Grapalat" w:cs="Sylfaen"/>
                <w:sz w:val="20"/>
                <w:szCs w:val="20"/>
                <w:lang w:val="en-US" w:eastAsia="en-US"/>
              </w:rPr>
              <w:t>The localization/approximation/harmonization of the EU Norm is proposed to be implemented through the procurement of services from a technical translator and an organization, individual, or individuals with appropriate professional qualifications. It is also proposed to involve scientific, research, design, and public organizations operating in the Republic of Armenia with relevant experience, which will assist in the professional interpretation, study, and analysis of the national norms currently in force in the Republic of Armenia.</w:t>
            </w:r>
          </w:p>
          <w:p w:rsidR="0086126A" w:rsidRPr="00B830D2" w:rsidRDefault="0086126A" w:rsidP="0086126A">
            <w:pPr>
              <w:tabs>
                <w:tab w:val="left" w:pos="4426"/>
              </w:tabs>
              <w:spacing w:after="240"/>
              <w:ind w:left="9" w:right="271"/>
              <w:jc w:val="both"/>
              <w:rPr>
                <w:rFonts w:ascii="GHEA Grapalat" w:eastAsia="Calibri" w:hAnsi="GHEA Grapalat" w:cs="Sylfaen"/>
                <w:sz w:val="20"/>
                <w:szCs w:val="20"/>
                <w:lang w:val="en-US" w:eastAsia="en-US"/>
              </w:rPr>
            </w:pPr>
            <w:r w:rsidRPr="00B830D2">
              <w:rPr>
                <w:rFonts w:ascii="GHEA Grapalat" w:eastAsia="Calibri" w:hAnsi="GHEA Grapalat" w:cs="Sylfaen"/>
                <w:b/>
                <w:bCs/>
                <w:sz w:val="20"/>
                <w:szCs w:val="20"/>
                <w:lang w:val="en-US" w:eastAsia="en-US"/>
              </w:rPr>
              <w:t>COLLECTION AND TRANSLATION OF BASELINE DATA</w:t>
            </w:r>
          </w:p>
          <w:p w:rsidR="0086126A" w:rsidRPr="00B830D2" w:rsidRDefault="0086126A" w:rsidP="00FB15BC">
            <w:pPr>
              <w:numPr>
                <w:ilvl w:val="0"/>
                <w:numId w:val="11"/>
              </w:numPr>
              <w:tabs>
                <w:tab w:val="left" w:pos="4426"/>
              </w:tabs>
              <w:ind w:right="274"/>
              <w:jc w:val="both"/>
              <w:rPr>
                <w:rFonts w:ascii="GHEA Grapalat" w:eastAsia="Calibri" w:hAnsi="GHEA Grapalat" w:cs="Sylfaen"/>
                <w:sz w:val="20"/>
                <w:szCs w:val="20"/>
                <w:lang w:val="en-US" w:eastAsia="en-US"/>
              </w:rPr>
            </w:pPr>
            <w:r w:rsidRPr="00B830D2">
              <w:rPr>
                <w:rFonts w:ascii="GHEA Grapalat" w:eastAsia="Calibri" w:hAnsi="GHEA Grapalat" w:cs="Sylfaen"/>
                <w:sz w:val="20"/>
                <w:szCs w:val="20"/>
                <w:lang w:val="en-US" w:eastAsia="en-US"/>
              </w:rPr>
              <w:t>Collection by the Contractor of the necessary baseline data in accordance with the selected EU member state and the corresponding Norm in force therein;</w:t>
            </w:r>
          </w:p>
          <w:p w:rsidR="0086126A" w:rsidRPr="00B830D2" w:rsidRDefault="0086126A" w:rsidP="00FB15BC">
            <w:pPr>
              <w:numPr>
                <w:ilvl w:val="0"/>
                <w:numId w:val="11"/>
              </w:numPr>
              <w:tabs>
                <w:tab w:val="left" w:pos="4426"/>
              </w:tabs>
              <w:ind w:right="274"/>
              <w:jc w:val="both"/>
              <w:rPr>
                <w:rFonts w:ascii="GHEA Grapalat" w:eastAsia="Calibri" w:hAnsi="GHEA Grapalat" w:cs="Sylfaen"/>
                <w:sz w:val="20"/>
                <w:szCs w:val="20"/>
                <w:lang w:val="en-US" w:eastAsia="en-US"/>
              </w:rPr>
            </w:pPr>
            <w:r w:rsidRPr="00B830D2">
              <w:rPr>
                <w:rFonts w:ascii="GHEA Grapalat" w:eastAsia="Calibri" w:hAnsi="GHEA Grapalat" w:cs="Sylfaen"/>
                <w:sz w:val="20"/>
                <w:szCs w:val="20"/>
                <w:lang w:val="en-US" w:eastAsia="en-US"/>
              </w:rPr>
              <w:t>Technical translation of the corresponding EU Norm;</w:t>
            </w:r>
          </w:p>
          <w:p w:rsidR="0086126A" w:rsidRPr="00B830D2" w:rsidRDefault="0086126A" w:rsidP="00FB15BC">
            <w:pPr>
              <w:numPr>
                <w:ilvl w:val="0"/>
                <w:numId w:val="11"/>
              </w:numPr>
              <w:tabs>
                <w:tab w:val="left" w:pos="4426"/>
              </w:tabs>
              <w:ind w:right="274"/>
              <w:jc w:val="both"/>
              <w:rPr>
                <w:rFonts w:ascii="GHEA Grapalat" w:eastAsia="Calibri" w:hAnsi="GHEA Grapalat" w:cs="Sylfaen"/>
                <w:sz w:val="20"/>
                <w:szCs w:val="20"/>
                <w:lang w:val="en-US" w:eastAsia="en-US"/>
              </w:rPr>
            </w:pPr>
            <w:r w:rsidRPr="00B830D2">
              <w:rPr>
                <w:rFonts w:ascii="GHEA Grapalat" w:eastAsia="Calibri" w:hAnsi="GHEA Grapalat" w:cs="Sylfaen"/>
                <w:sz w:val="20"/>
                <w:szCs w:val="20"/>
                <w:lang w:val="en-US" w:eastAsia="en-US"/>
              </w:rPr>
              <w:t>Submission of the translated document to the Client;</w:t>
            </w:r>
          </w:p>
          <w:p w:rsidR="0086126A" w:rsidRPr="00B830D2" w:rsidRDefault="0086126A" w:rsidP="00FB15BC">
            <w:pPr>
              <w:numPr>
                <w:ilvl w:val="0"/>
                <w:numId w:val="11"/>
              </w:numPr>
              <w:tabs>
                <w:tab w:val="left" w:pos="4426"/>
              </w:tabs>
              <w:ind w:right="274"/>
              <w:jc w:val="both"/>
              <w:rPr>
                <w:rFonts w:ascii="GHEA Grapalat" w:eastAsia="Calibri" w:hAnsi="GHEA Grapalat" w:cs="Sylfaen"/>
                <w:sz w:val="20"/>
                <w:szCs w:val="20"/>
                <w:lang w:val="en-US" w:eastAsia="en-US"/>
              </w:rPr>
            </w:pPr>
            <w:r w:rsidRPr="00B830D2">
              <w:rPr>
                <w:rFonts w:ascii="GHEA Grapalat" w:eastAsia="Calibri" w:hAnsi="GHEA Grapalat" w:cs="Sylfaen"/>
                <w:sz w:val="20"/>
                <w:szCs w:val="20"/>
                <w:lang w:val="en-US" w:eastAsia="en-US"/>
              </w:rPr>
              <w:t xml:space="preserve">Provision by the Client of comments and suggestions regarding the translated document to the Contractor. </w:t>
            </w:r>
          </w:p>
          <w:p w:rsidR="00426023" w:rsidRPr="00B830D2" w:rsidRDefault="00426023" w:rsidP="00426023">
            <w:pPr>
              <w:tabs>
                <w:tab w:val="left" w:pos="4426"/>
              </w:tabs>
              <w:spacing w:after="240"/>
              <w:ind w:left="9" w:right="271"/>
              <w:jc w:val="both"/>
              <w:rPr>
                <w:rFonts w:ascii="GHEA Grapalat" w:eastAsia="Calibri" w:hAnsi="GHEA Grapalat" w:cs="Sylfaen"/>
                <w:sz w:val="20"/>
                <w:szCs w:val="20"/>
                <w:lang w:val="en-US" w:eastAsia="en-US"/>
              </w:rPr>
            </w:pPr>
          </w:p>
          <w:p w:rsidR="00426023" w:rsidRPr="00B830D2" w:rsidRDefault="00426023" w:rsidP="00426023">
            <w:pPr>
              <w:tabs>
                <w:tab w:val="left" w:pos="4426"/>
              </w:tabs>
              <w:spacing w:after="240"/>
              <w:ind w:left="9" w:right="271"/>
              <w:jc w:val="both"/>
              <w:rPr>
                <w:rFonts w:ascii="GHEA Grapalat" w:eastAsia="Calibri" w:hAnsi="GHEA Grapalat" w:cs="Sylfaen"/>
                <w:b/>
                <w:bCs/>
                <w:sz w:val="20"/>
                <w:szCs w:val="20"/>
                <w:lang w:val="en-US" w:eastAsia="en-US"/>
              </w:rPr>
            </w:pPr>
            <w:r w:rsidRPr="00B830D2">
              <w:rPr>
                <w:rFonts w:ascii="GHEA Grapalat" w:eastAsia="Calibri" w:hAnsi="GHEA Grapalat" w:cs="Sylfaen"/>
                <w:b/>
                <w:bCs/>
                <w:sz w:val="20"/>
                <w:szCs w:val="20"/>
                <w:lang w:val="en-US" w:eastAsia="en-US"/>
              </w:rPr>
              <w:lastRenderedPageBreak/>
              <w:t>APPROXIMATION/LOCALIZATION/HARMONIZATION WORKS OF THE TRANSLATED DOCUMENT</w:t>
            </w:r>
          </w:p>
          <w:p w:rsidR="00426023" w:rsidRPr="00B830D2" w:rsidRDefault="00426023" w:rsidP="00FB15BC">
            <w:pPr>
              <w:pStyle w:val="ListParagraph"/>
              <w:numPr>
                <w:ilvl w:val="0"/>
                <w:numId w:val="12"/>
              </w:numPr>
              <w:tabs>
                <w:tab w:val="left" w:pos="4426"/>
              </w:tabs>
              <w:spacing w:after="240"/>
              <w:ind w:left="331" w:right="271"/>
              <w:jc w:val="both"/>
              <w:rPr>
                <w:rFonts w:ascii="GHEA Grapalat" w:hAnsi="GHEA Grapalat" w:cs="Sylfaen"/>
                <w:sz w:val="20"/>
                <w:szCs w:val="20"/>
                <w:lang w:val="en-US" w:eastAsia="en-US"/>
              </w:rPr>
            </w:pPr>
            <w:r w:rsidRPr="00B830D2">
              <w:rPr>
                <w:rFonts w:ascii="GHEA Grapalat" w:hAnsi="GHEA Grapalat" w:cs="Sylfaen"/>
                <w:sz w:val="20"/>
                <w:szCs w:val="20"/>
                <w:lang w:val="en-US" w:eastAsia="en-US"/>
              </w:rPr>
              <w:t>The approximation/localization/harmonization works of the translated document shall be organized and carried out by the Contractor, involving specialized organizations — legal entities or individuals — as necessary;</w:t>
            </w:r>
          </w:p>
          <w:p w:rsidR="007408AF" w:rsidRPr="00B830D2" w:rsidRDefault="00426023" w:rsidP="00FB15BC">
            <w:pPr>
              <w:pStyle w:val="ListParagraph"/>
              <w:numPr>
                <w:ilvl w:val="0"/>
                <w:numId w:val="12"/>
              </w:numPr>
              <w:tabs>
                <w:tab w:val="left" w:pos="4426"/>
              </w:tabs>
              <w:spacing w:after="240"/>
              <w:ind w:left="331" w:right="271"/>
              <w:jc w:val="both"/>
              <w:rPr>
                <w:rFonts w:ascii="GHEA Grapalat" w:hAnsi="GHEA Grapalat" w:cs="Sylfaen"/>
                <w:sz w:val="20"/>
                <w:szCs w:val="20"/>
                <w:lang w:val="en-US" w:eastAsia="en-US"/>
              </w:rPr>
            </w:pPr>
            <w:r w:rsidRPr="00B830D2">
              <w:rPr>
                <w:rFonts w:ascii="GHEA Grapalat" w:hAnsi="GHEA Grapalat" w:cs="Sylfaen"/>
                <w:sz w:val="20"/>
                <w:szCs w:val="20"/>
                <w:lang w:val="en-US" w:eastAsia="en-US"/>
              </w:rPr>
              <w:t>Within the framework of the approximation/localization/harmonization works of the translated document, the circulation procedure of the approximated document (hereinafter referred to as the DRAFT) shall be ensured as follows:</w:t>
            </w:r>
          </w:p>
          <w:p w:rsidR="003003A7" w:rsidRPr="00B830D2" w:rsidRDefault="003003A7" w:rsidP="003003A7">
            <w:pPr>
              <w:tabs>
                <w:tab w:val="left" w:pos="4426"/>
              </w:tabs>
              <w:spacing w:after="240"/>
              <w:ind w:left="-29" w:right="271"/>
              <w:jc w:val="both"/>
              <w:rPr>
                <w:rFonts w:ascii="GHEA Grapalat" w:eastAsia="Calibri" w:hAnsi="GHEA Grapalat" w:cs="Sylfaen"/>
                <w:b/>
                <w:bCs/>
                <w:sz w:val="20"/>
                <w:szCs w:val="20"/>
                <w:lang w:val="en-US" w:eastAsia="en-US"/>
              </w:rPr>
            </w:pPr>
            <w:r w:rsidRPr="00B830D2">
              <w:rPr>
                <w:rFonts w:ascii="GHEA Grapalat" w:eastAsia="Calibri" w:hAnsi="GHEA Grapalat" w:cs="Sylfaen"/>
                <w:b/>
                <w:bCs/>
                <w:sz w:val="20"/>
                <w:szCs w:val="20"/>
                <w:lang w:val="en-US" w:eastAsia="en-US"/>
              </w:rPr>
              <w:t>SUBMISSION OF THE FIRST DRAFT TO THE CLIENT</w:t>
            </w:r>
          </w:p>
          <w:p w:rsidR="003003A7" w:rsidRPr="00B830D2" w:rsidRDefault="003003A7" w:rsidP="00FB15BC">
            <w:pPr>
              <w:pStyle w:val="ListParagraph"/>
              <w:numPr>
                <w:ilvl w:val="0"/>
                <w:numId w:val="13"/>
              </w:numPr>
              <w:tabs>
                <w:tab w:val="left" w:pos="4426"/>
              </w:tabs>
              <w:spacing w:after="240"/>
              <w:ind w:left="331" w:right="271"/>
              <w:jc w:val="both"/>
              <w:rPr>
                <w:rFonts w:ascii="GHEA Grapalat" w:hAnsi="GHEA Grapalat" w:cs="Sylfaen"/>
                <w:sz w:val="20"/>
                <w:szCs w:val="20"/>
                <w:lang w:val="en-US" w:eastAsia="en-US"/>
              </w:rPr>
            </w:pPr>
            <w:r w:rsidRPr="00B830D2">
              <w:rPr>
                <w:rFonts w:ascii="GHEA Grapalat" w:hAnsi="GHEA Grapalat" w:cs="Sylfaen"/>
                <w:sz w:val="20"/>
                <w:szCs w:val="20"/>
                <w:lang w:val="en-US" w:eastAsia="en-US"/>
              </w:rPr>
              <w:t>Circulation of the first draft by the Client to the relevant state authorities and specialized organizations;</w:t>
            </w:r>
          </w:p>
          <w:p w:rsidR="003003A7" w:rsidRPr="00B830D2" w:rsidRDefault="003003A7" w:rsidP="00FB15BC">
            <w:pPr>
              <w:pStyle w:val="ListParagraph"/>
              <w:numPr>
                <w:ilvl w:val="0"/>
                <w:numId w:val="13"/>
              </w:numPr>
              <w:tabs>
                <w:tab w:val="left" w:pos="4426"/>
              </w:tabs>
              <w:spacing w:after="240"/>
              <w:ind w:left="331" w:right="271"/>
              <w:jc w:val="both"/>
              <w:rPr>
                <w:rFonts w:ascii="GHEA Grapalat" w:hAnsi="GHEA Grapalat" w:cs="Sylfaen"/>
                <w:sz w:val="20"/>
                <w:szCs w:val="20"/>
                <w:lang w:val="en-US" w:eastAsia="en-US"/>
              </w:rPr>
            </w:pPr>
            <w:r w:rsidRPr="00B830D2">
              <w:rPr>
                <w:rFonts w:ascii="GHEA Grapalat" w:hAnsi="GHEA Grapalat" w:cs="Sylfaen"/>
                <w:sz w:val="20"/>
                <w:szCs w:val="20"/>
                <w:lang w:val="en-US" w:eastAsia="en-US"/>
              </w:rPr>
              <w:t>Summarizing of comments and suggestions received from the relevant authorities and specialized organizations by the Client.</w:t>
            </w:r>
          </w:p>
          <w:p w:rsidR="00050A54" w:rsidRPr="00B830D2" w:rsidRDefault="00050A54" w:rsidP="00050A54">
            <w:pPr>
              <w:tabs>
                <w:tab w:val="left" w:pos="4426"/>
              </w:tabs>
              <w:spacing w:after="240"/>
              <w:ind w:left="9" w:right="271"/>
              <w:jc w:val="both"/>
              <w:rPr>
                <w:rFonts w:ascii="GHEA Grapalat" w:eastAsia="Calibri" w:hAnsi="GHEA Grapalat" w:cs="Sylfaen"/>
                <w:b/>
                <w:sz w:val="20"/>
                <w:szCs w:val="20"/>
                <w:lang w:val="en-US" w:eastAsia="en-US"/>
              </w:rPr>
            </w:pPr>
            <w:r w:rsidRPr="00B830D2">
              <w:rPr>
                <w:rFonts w:ascii="GHEA Grapalat" w:eastAsia="Calibri" w:hAnsi="GHEA Grapalat" w:cs="Sylfaen"/>
                <w:b/>
                <w:sz w:val="20"/>
                <w:szCs w:val="20"/>
                <w:lang w:val="en-US" w:eastAsia="en-US"/>
              </w:rPr>
              <w:t>REVISION OF THE FIRST DRAFT</w:t>
            </w:r>
          </w:p>
          <w:p w:rsidR="00050A54" w:rsidRPr="00B830D2" w:rsidRDefault="00050A54" w:rsidP="00FB15BC">
            <w:pPr>
              <w:pStyle w:val="ListParagraph"/>
              <w:numPr>
                <w:ilvl w:val="0"/>
                <w:numId w:val="14"/>
              </w:numPr>
              <w:tabs>
                <w:tab w:val="left" w:pos="4426"/>
              </w:tabs>
              <w:spacing w:after="240"/>
              <w:ind w:left="331" w:right="271"/>
              <w:jc w:val="both"/>
              <w:rPr>
                <w:rFonts w:ascii="GHEA Grapalat" w:hAnsi="GHEA Grapalat" w:cs="Sylfaen"/>
                <w:sz w:val="20"/>
                <w:szCs w:val="20"/>
                <w:lang w:val="en-US" w:eastAsia="en-US"/>
              </w:rPr>
            </w:pPr>
            <w:r w:rsidRPr="00B830D2">
              <w:rPr>
                <w:rFonts w:ascii="GHEA Grapalat" w:hAnsi="GHEA Grapalat" w:cs="Sylfaen"/>
                <w:sz w:val="20"/>
                <w:szCs w:val="20"/>
                <w:lang w:val="en-US" w:eastAsia="en-US"/>
              </w:rPr>
              <w:t>The Client provides the Contractor with the comments and suggestions received from the relevant authorities regarding the first draft.</w:t>
            </w:r>
          </w:p>
          <w:p w:rsidR="007408AF" w:rsidRPr="00B830D2" w:rsidRDefault="00050A54" w:rsidP="00FB15BC">
            <w:pPr>
              <w:pStyle w:val="ListParagraph"/>
              <w:numPr>
                <w:ilvl w:val="0"/>
                <w:numId w:val="14"/>
              </w:numPr>
              <w:tabs>
                <w:tab w:val="left" w:pos="4426"/>
              </w:tabs>
              <w:spacing w:after="240"/>
              <w:ind w:left="331" w:right="271"/>
              <w:jc w:val="both"/>
              <w:rPr>
                <w:rFonts w:ascii="GHEA Grapalat" w:hAnsi="GHEA Grapalat" w:cs="Sylfaen"/>
                <w:sz w:val="20"/>
                <w:szCs w:val="20"/>
                <w:lang w:val="en-US" w:eastAsia="en-US"/>
              </w:rPr>
            </w:pPr>
            <w:r w:rsidRPr="00B830D2">
              <w:rPr>
                <w:rFonts w:ascii="GHEA Grapalat" w:hAnsi="GHEA Grapalat" w:cs="Sylfaen"/>
                <w:sz w:val="20"/>
                <w:szCs w:val="20"/>
                <w:lang w:val="en-US" w:eastAsia="en-US"/>
              </w:rPr>
              <w:t>Based on these comments and suggestions submitted by the Client, the Contractor revises the draft as necessary and resubmits it to the Client together with a summary of the comments and suggestions, indicating which proposals have been accepted or not accepted.</w:t>
            </w:r>
          </w:p>
          <w:p w:rsidR="00AC35F7" w:rsidRPr="00B830D2" w:rsidRDefault="00AC35F7" w:rsidP="00AC35F7">
            <w:pPr>
              <w:tabs>
                <w:tab w:val="left" w:pos="4426"/>
              </w:tabs>
              <w:spacing w:after="240"/>
              <w:ind w:left="-29" w:right="271"/>
              <w:jc w:val="both"/>
              <w:rPr>
                <w:rFonts w:ascii="GHEA Grapalat" w:eastAsia="Calibri" w:hAnsi="GHEA Grapalat" w:cs="Sylfaen"/>
                <w:b/>
                <w:bCs/>
                <w:sz w:val="20"/>
                <w:szCs w:val="20"/>
                <w:lang w:val="en-US" w:eastAsia="en-US"/>
              </w:rPr>
            </w:pPr>
            <w:r w:rsidRPr="00B830D2">
              <w:rPr>
                <w:rFonts w:ascii="GHEA Grapalat" w:eastAsia="Calibri" w:hAnsi="GHEA Grapalat" w:cs="Sylfaen"/>
                <w:b/>
                <w:bCs/>
                <w:sz w:val="20"/>
                <w:szCs w:val="20"/>
                <w:lang w:val="en-US" w:eastAsia="en-US"/>
              </w:rPr>
              <w:t>FINALIZATION OF THE DRAFT</w:t>
            </w:r>
          </w:p>
          <w:p w:rsidR="00AC35F7" w:rsidRPr="00B830D2" w:rsidRDefault="00AC35F7" w:rsidP="006112DB">
            <w:pPr>
              <w:tabs>
                <w:tab w:val="left" w:pos="4426"/>
              </w:tabs>
              <w:spacing w:after="120"/>
              <w:ind w:left="-29" w:right="274"/>
              <w:jc w:val="both"/>
              <w:rPr>
                <w:rFonts w:ascii="GHEA Grapalat" w:eastAsia="Calibri" w:hAnsi="GHEA Grapalat" w:cs="Sylfaen"/>
                <w:sz w:val="20"/>
                <w:szCs w:val="20"/>
                <w:lang w:val="en-US" w:eastAsia="en-US"/>
              </w:rPr>
            </w:pPr>
            <w:r w:rsidRPr="00B830D2">
              <w:rPr>
                <w:rFonts w:ascii="GHEA Grapalat" w:eastAsia="Calibri" w:hAnsi="GHEA Grapalat" w:cs="Sylfaen"/>
                <w:sz w:val="20"/>
                <w:szCs w:val="20"/>
                <w:lang w:val="en-US" w:eastAsia="en-US"/>
              </w:rPr>
              <w:t>The Client shall publish the revised draft (second edition) on the official website of the Urban Development Committee of the Republic of Armenia (www.minurban.am) and on the unified platform for the publication of draft legal acts (www.e-draft.am) for public discussion.</w:t>
            </w:r>
          </w:p>
          <w:p w:rsidR="00AC35F7" w:rsidRPr="00B830D2" w:rsidRDefault="00AC35F7" w:rsidP="006112DB">
            <w:pPr>
              <w:tabs>
                <w:tab w:val="left" w:pos="4426"/>
              </w:tabs>
              <w:spacing w:after="120"/>
              <w:ind w:left="-29" w:right="274"/>
              <w:jc w:val="both"/>
              <w:rPr>
                <w:rFonts w:ascii="GHEA Grapalat" w:eastAsia="Calibri" w:hAnsi="GHEA Grapalat" w:cs="Sylfaen"/>
                <w:sz w:val="20"/>
                <w:szCs w:val="20"/>
                <w:lang w:val="en-US" w:eastAsia="en-US"/>
              </w:rPr>
            </w:pPr>
            <w:r w:rsidRPr="00B830D2">
              <w:rPr>
                <w:rFonts w:ascii="GHEA Grapalat" w:eastAsia="Calibri" w:hAnsi="GHEA Grapalat" w:cs="Sylfaen"/>
                <w:sz w:val="20"/>
                <w:szCs w:val="20"/>
                <w:lang w:val="en-US" w:eastAsia="en-US"/>
              </w:rPr>
              <w:t xml:space="preserve">The Client collects the comments and suggestions received from the relevant authorities regarding </w:t>
            </w:r>
            <w:r w:rsidRPr="00B830D2">
              <w:rPr>
                <w:rFonts w:ascii="GHEA Grapalat" w:eastAsia="Calibri" w:hAnsi="GHEA Grapalat" w:cs="Sylfaen"/>
                <w:sz w:val="20"/>
                <w:szCs w:val="20"/>
                <w:lang w:val="en-US" w:eastAsia="en-US"/>
              </w:rPr>
              <w:lastRenderedPageBreak/>
              <w:t>the second edition of the draft and provides them to the Contractor.</w:t>
            </w:r>
          </w:p>
          <w:p w:rsidR="00AC35F7" w:rsidRPr="00B830D2" w:rsidRDefault="00AC35F7" w:rsidP="00AC35F7">
            <w:pPr>
              <w:tabs>
                <w:tab w:val="left" w:pos="4426"/>
              </w:tabs>
              <w:spacing w:after="240"/>
              <w:ind w:left="-29" w:right="271"/>
              <w:jc w:val="both"/>
              <w:rPr>
                <w:rFonts w:ascii="GHEA Grapalat" w:eastAsia="Calibri" w:hAnsi="GHEA Grapalat" w:cs="Sylfaen"/>
                <w:sz w:val="20"/>
                <w:szCs w:val="20"/>
                <w:lang w:val="en-US" w:eastAsia="en-US"/>
              </w:rPr>
            </w:pPr>
            <w:r w:rsidRPr="00B830D2">
              <w:rPr>
                <w:rFonts w:ascii="GHEA Grapalat" w:eastAsia="Calibri" w:hAnsi="GHEA Grapalat" w:cs="Sylfaen"/>
                <w:sz w:val="20"/>
                <w:szCs w:val="20"/>
                <w:lang w:val="en-US" w:eastAsia="en-US"/>
              </w:rPr>
              <w:t>Based on the comments and suggestions submitted by the relevant authorities, the Contractor shall finalize the draft as necessary and submit it to the Client.</w:t>
            </w:r>
          </w:p>
          <w:p w:rsidR="006112DB" w:rsidRPr="00B830D2" w:rsidRDefault="006112DB" w:rsidP="00AC35F7">
            <w:pPr>
              <w:tabs>
                <w:tab w:val="left" w:pos="4426"/>
              </w:tabs>
              <w:spacing w:after="240"/>
              <w:ind w:left="-29" w:right="271"/>
              <w:jc w:val="both"/>
              <w:rPr>
                <w:rFonts w:ascii="GHEA Grapalat" w:eastAsia="Calibri" w:hAnsi="GHEA Grapalat" w:cs="Sylfaen"/>
                <w:sz w:val="20"/>
                <w:szCs w:val="20"/>
                <w:lang w:val="en-US" w:eastAsia="en-US"/>
              </w:rPr>
            </w:pPr>
          </w:p>
          <w:p w:rsidR="006112DB" w:rsidRPr="00B830D2" w:rsidRDefault="006112DB" w:rsidP="006112DB">
            <w:pPr>
              <w:tabs>
                <w:tab w:val="left" w:pos="4426"/>
              </w:tabs>
              <w:spacing w:after="240"/>
              <w:ind w:right="271"/>
              <w:jc w:val="both"/>
              <w:rPr>
                <w:rFonts w:ascii="GHEA Grapalat" w:eastAsia="Calibri" w:hAnsi="GHEA Grapalat" w:cs="Sylfaen"/>
                <w:sz w:val="20"/>
                <w:szCs w:val="20"/>
                <w:lang w:val="en-US" w:eastAsia="en-US"/>
              </w:rPr>
            </w:pPr>
            <w:r w:rsidRPr="00B830D2">
              <w:rPr>
                <w:rFonts w:ascii="GHEA Grapalat" w:eastAsia="Calibri" w:hAnsi="GHEA Grapalat" w:cs="Sylfaen"/>
                <w:b/>
                <w:bCs/>
                <w:sz w:val="20"/>
                <w:szCs w:val="20"/>
                <w:lang w:val="en-US" w:eastAsia="en-US"/>
              </w:rPr>
              <w:t>DISCUSSION OF THE DRAFT</w:t>
            </w:r>
          </w:p>
          <w:p w:rsidR="006112DB" w:rsidRPr="00B830D2" w:rsidRDefault="006112DB" w:rsidP="006112DB">
            <w:pPr>
              <w:tabs>
                <w:tab w:val="left" w:pos="4426"/>
              </w:tabs>
              <w:spacing w:after="240"/>
              <w:ind w:right="271"/>
              <w:jc w:val="both"/>
              <w:rPr>
                <w:rFonts w:ascii="GHEA Grapalat" w:eastAsia="Calibri" w:hAnsi="GHEA Grapalat" w:cs="Sylfaen"/>
                <w:sz w:val="20"/>
                <w:szCs w:val="20"/>
                <w:lang w:val="en-US" w:eastAsia="en-US"/>
              </w:rPr>
            </w:pPr>
            <w:r w:rsidRPr="00B830D2">
              <w:rPr>
                <w:rFonts w:ascii="GHEA Grapalat" w:eastAsia="Calibri" w:hAnsi="GHEA Grapalat" w:cs="Sylfaen"/>
                <w:sz w:val="20"/>
                <w:szCs w:val="20"/>
                <w:lang w:val="en-US" w:eastAsia="en-US"/>
              </w:rPr>
              <w:t>In the event of disagreements regarding the draft, the Client shall organize an additional discussion with the aim of resolving such disagreements and making the appropriate final decision on the adoption of the document. The results of this discussion shall be summarized by the Contractor.</w:t>
            </w:r>
            <w:r w:rsidRPr="00B830D2">
              <w:rPr>
                <w:rFonts w:ascii="GHEA Grapalat" w:eastAsia="Calibri" w:hAnsi="GHEA Grapalat" w:cs="Sylfaen"/>
                <w:sz w:val="20"/>
                <w:szCs w:val="20"/>
                <w:lang w:val="en-US" w:eastAsia="en-US"/>
              </w:rPr>
              <w:br/>
              <w:t xml:space="preserve">The deadline for submission of the draft shall be </w:t>
            </w:r>
            <w:r w:rsidR="0090524E" w:rsidRPr="00B830D2">
              <w:rPr>
                <w:rFonts w:ascii="GHEA Grapalat" w:eastAsia="Calibri" w:hAnsi="GHEA Grapalat" w:cs="Sylfaen"/>
                <w:sz w:val="20"/>
                <w:szCs w:val="20"/>
                <w:lang w:val="en-US" w:eastAsia="en-US"/>
              </w:rPr>
              <w:t>42</w:t>
            </w:r>
            <w:r w:rsidR="008E3A7F" w:rsidRPr="00B830D2">
              <w:rPr>
                <w:rFonts w:ascii="GHEA Grapalat" w:eastAsia="Calibri" w:hAnsi="GHEA Grapalat" w:cs="Sylfaen"/>
                <w:b/>
                <w:sz w:val="20"/>
                <w:szCs w:val="20"/>
                <w:lang w:val="en-US" w:eastAsia="en-US"/>
              </w:rPr>
              <w:t>0</w:t>
            </w:r>
            <w:r w:rsidRPr="00B830D2">
              <w:rPr>
                <w:rFonts w:ascii="GHEA Grapalat" w:eastAsia="Calibri" w:hAnsi="GHEA Grapalat" w:cs="Sylfaen"/>
                <w:b/>
                <w:sz w:val="20"/>
                <w:szCs w:val="20"/>
                <w:lang w:val="en-US" w:eastAsia="en-US"/>
              </w:rPr>
              <w:t xml:space="preserve"> calendar days</w:t>
            </w:r>
            <w:r w:rsidRPr="00B830D2">
              <w:rPr>
                <w:rFonts w:ascii="GHEA Grapalat" w:eastAsia="Calibri" w:hAnsi="GHEA Grapalat" w:cs="Sylfaen"/>
                <w:sz w:val="20"/>
                <w:szCs w:val="20"/>
                <w:lang w:val="en-US" w:eastAsia="en-US"/>
              </w:rPr>
              <w:t xml:space="preserve"> after the contract enters into force, of which </w:t>
            </w:r>
            <w:r w:rsidR="0090524E" w:rsidRPr="00B830D2">
              <w:rPr>
                <w:rFonts w:ascii="GHEA Grapalat" w:eastAsia="Calibri" w:hAnsi="GHEA Grapalat" w:cs="Sylfaen"/>
                <w:sz w:val="20"/>
                <w:szCs w:val="20"/>
                <w:lang w:val="en-US" w:eastAsia="en-US"/>
              </w:rPr>
              <w:t>3</w:t>
            </w:r>
            <w:r w:rsidR="008E3A7F" w:rsidRPr="00B830D2">
              <w:rPr>
                <w:rFonts w:ascii="GHEA Grapalat" w:eastAsia="Calibri" w:hAnsi="GHEA Grapalat" w:cs="Sylfaen"/>
                <w:sz w:val="20"/>
                <w:szCs w:val="20"/>
                <w:lang w:val="en-US" w:eastAsia="en-US"/>
              </w:rPr>
              <w:t>0</w:t>
            </w:r>
            <w:r w:rsidRPr="00B830D2">
              <w:rPr>
                <w:rFonts w:ascii="GHEA Grapalat" w:eastAsia="Calibri" w:hAnsi="GHEA Grapalat" w:cs="Sylfaen"/>
                <w:sz w:val="20"/>
                <w:szCs w:val="20"/>
                <w:lang w:val="en-US" w:eastAsia="en-US"/>
              </w:rPr>
              <w:t xml:space="preserve"> days are allocated by the Client for circulation of the draft among the relevant authorities.</w:t>
            </w:r>
            <w:r w:rsidRPr="00B830D2">
              <w:rPr>
                <w:rFonts w:ascii="GHEA Grapalat" w:eastAsia="Calibri" w:hAnsi="GHEA Grapalat" w:cs="Sylfaen"/>
                <w:sz w:val="20"/>
                <w:szCs w:val="20"/>
                <w:lang w:val="en-US" w:eastAsia="en-US"/>
              </w:rPr>
              <w:br/>
              <w:t xml:space="preserve">The basis for </w:t>
            </w:r>
            <w:r w:rsidR="0090524E" w:rsidRPr="00B830D2">
              <w:rPr>
                <w:rFonts w:ascii="GHEA Grapalat" w:eastAsia="Calibri" w:hAnsi="GHEA Grapalat" w:cs="Sylfaen"/>
                <w:sz w:val="20"/>
                <w:szCs w:val="20"/>
                <w:lang w:val="en-US" w:eastAsia="en-US"/>
              </w:rPr>
              <w:t xml:space="preserve">complete </w:t>
            </w:r>
            <w:r w:rsidRPr="00B830D2">
              <w:rPr>
                <w:rFonts w:ascii="GHEA Grapalat" w:eastAsia="Calibri" w:hAnsi="GHEA Grapalat" w:cs="Sylfaen"/>
                <w:sz w:val="20"/>
                <w:szCs w:val="20"/>
                <w:lang w:val="en-US" w:eastAsia="en-US"/>
              </w:rPr>
              <w:t>financing the draft shall be the conclusion of the state-legal expertise conducted by the Ministry of Justice of the Republic of Armenia.</w:t>
            </w:r>
          </w:p>
          <w:p w:rsidR="00DC6741" w:rsidRPr="00B830D2" w:rsidRDefault="00C55D48" w:rsidP="00C668C4">
            <w:pPr>
              <w:tabs>
                <w:tab w:val="left" w:pos="733"/>
                <w:tab w:val="left" w:pos="4426"/>
                <w:tab w:val="right" w:pos="8814"/>
              </w:tabs>
              <w:spacing w:before="240" w:after="120"/>
              <w:ind w:right="271"/>
              <w:jc w:val="both"/>
              <w:rPr>
                <w:rFonts w:ascii="GHEA Grapalat" w:hAnsi="GHEA Grapalat"/>
                <w:sz w:val="20"/>
                <w:szCs w:val="20"/>
                <w:lang w:val="en-US" w:eastAsia="en-US"/>
              </w:rPr>
            </w:pPr>
            <w:r w:rsidRPr="00B830D2">
              <w:rPr>
                <w:rFonts w:ascii="GHEA Grapalat" w:eastAsia="Calibri" w:hAnsi="GHEA Grapalat" w:cs="Sylfaen"/>
                <w:sz w:val="20"/>
                <w:szCs w:val="20"/>
                <w:lang w:val="en-US" w:eastAsia="en-US"/>
              </w:rPr>
              <w:t>Payments for the work performed will be made in stages: Stage I (translation) - up to 30%, Stage II (I edition of the document) - up to 55%, Stage III - II edition and the conclusion of the Ministry of Justice of the Republic of Armenia - up to 15%, after the Client signs the handover-acceptance protocols.</w:t>
            </w:r>
          </w:p>
        </w:tc>
      </w:tr>
      <w:tr w:rsidR="00DC6741" w:rsidRPr="00E421F8" w:rsidTr="00AA7C08">
        <w:trPr>
          <w:trHeight w:val="620"/>
        </w:trPr>
        <w:tc>
          <w:tcPr>
            <w:tcW w:w="412" w:type="dxa"/>
            <w:tcBorders>
              <w:top w:val="single" w:sz="4" w:space="0" w:color="auto"/>
              <w:left w:val="single" w:sz="4" w:space="0" w:color="auto"/>
              <w:bottom w:val="single" w:sz="4" w:space="0" w:color="auto"/>
              <w:right w:val="single" w:sz="4" w:space="0" w:color="auto"/>
            </w:tcBorders>
            <w:hideMark/>
          </w:tcPr>
          <w:p w:rsidR="00DC6741" w:rsidRPr="00B830D2" w:rsidRDefault="00DC6741" w:rsidP="00C668C4">
            <w:pPr>
              <w:spacing w:before="120" w:after="120"/>
              <w:jc w:val="center"/>
              <w:rPr>
                <w:rFonts w:ascii="GHEA Grapalat" w:hAnsi="GHEA Grapalat"/>
                <w:sz w:val="20"/>
                <w:szCs w:val="20"/>
                <w:lang w:val="en-US"/>
              </w:rPr>
            </w:pPr>
            <w:r w:rsidRPr="00B830D2">
              <w:rPr>
                <w:rFonts w:ascii="GHEA Grapalat" w:hAnsi="GHEA Grapalat"/>
                <w:sz w:val="20"/>
                <w:szCs w:val="20"/>
                <w:lang w:val="en-US"/>
              </w:rPr>
              <w:lastRenderedPageBreak/>
              <w:t>5</w:t>
            </w:r>
          </w:p>
        </w:tc>
        <w:tc>
          <w:tcPr>
            <w:tcW w:w="4799" w:type="dxa"/>
            <w:tcBorders>
              <w:top w:val="single" w:sz="4" w:space="0" w:color="auto"/>
              <w:left w:val="single" w:sz="4" w:space="0" w:color="auto"/>
              <w:bottom w:val="single" w:sz="4" w:space="0" w:color="auto"/>
              <w:right w:val="single" w:sz="4" w:space="0" w:color="auto"/>
            </w:tcBorders>
          </w:tcPr>
          <w:p w:rsidR="00DC6741" w:rsidRPr="00B830D2" w:rsidRDefault="00DC6741" w:rsidP="00C668C4">
            <w:pPr>
              <w:rPr>
                <w:rFonts w:ascii="GHEA Grapalat" w:hAnsi="GHEA Grapalat" w:cs="Sylfaen"/>
                <w:sz w:val="20"/>
                <w:szCs w:val="20"/>
                <w:lang w:val="en-US"/>
              </w:rPr>
            </w:pPr>
            <w:r w:rsidRPr="00B830D2">
              <w:rPr>
                <w:rFonts w:ascii="GHEA Grapalat" w:hAnsi="GHEA Grapalat" w:cs="Sylfaen"/>
                <w:b/>
                <w:sz w:val="20"/>
                <w:szCs w:val="20"/>
                <w:lang w:val="en-US"/>
              </w:rPr>
              <w:t>Other requirements and conditions</w:t>
            </w:r>
          </w:p>
        </w:tc>
        <w:tc>
          <w:tcPr>
            <w:tcW w:w="3676" w:type="dxa"/>
            <w:tcBorders>
              <w:top w:val="single" w:sz="4" w:space="0" w:color="auto"/>
              <w:left w:val="single" w:sz="4" w:space="0" w:color="auto"/>
              <w:bottom w:val="single" w:sz="4" w:space="0" w:color="auto"/>
              <w:right w:val="single" w:sz="4" w:space="0" w:color="auto"/>
            </w:tcBorders>
          </w:tcPr>
          <w:p w:rsidR="00BC35FE" w:rsidRPr="00B830D2" w:rsidRDefault="00BC35FE" w:rsidP="00BC35FE">
            <w:pPr>
              <w:pStyle w:val="NormalWeb"/>
              <w:tabs>
                <w:tab w:val="left" w:pos="4426"/>
              </w:tabs>
              <w:spacing w:after="0" w:afterAutospacing="0"/>
              <w:ind w:right="274"/>
              <w:jc w:val="both"/>
              <w:rPr>
                <w:rFonts w:ascii="GHEA Grapalat" w:hAnsi="GHEA Grapalat"/>
                <w:sz w:val="20"/>
                <w:szCs w:val="20"/>
                <w:lang w:val="en-US" w:eastAsia="en-US"/>
              </w:rPr>
            </w:pPr>
            <w:r w:rsidRPr="00B830D2">
              <w:rPr>
                <w:rFonts w:ascii="GHEA Grapalat" w:hAnsi="GHEA Grapalat"/>
                <w:b/>
                <w:bCs/>
                <w:sz w:val="20"/>
                <w:szCs w:val="20"/>
                <w:lang w:val="en-US" w:eastAsia="en-US"/>
              </w:rPr>
              <w:t>SUBMISSION OF THE FINALIZED DRAFT PACKAGE TO THE CLIENT</w:t>
            </w:r>
          </w:p>
          <w:p w:rsidR="00BC35FE" w:rsidRPr="00B830D2" w:rsidRDefault="00BC35FE" w:rsidP="00FB15BC">
            <w:pPr>
              <w:pStyle w:val="NormalWeb"/>
              <w:numPr>
                <w:ilvl w:val="0"/>
                <w:numId w:val="15"/>
              </w:numPr>
              <w:tabs>
                <w:tab w:val="left" w:pos="4426"/>
              </w:tabs>
              <w:spacing w:before="120" w:after="120"/>
              <w:ind w:right="271"/>
              <w:jc w:val="both"/>
              <w:rPr>
                <w:rFonts w:ascii="GHEA Grapalat" w:hAnsi="GHEA Grapalat"/>
                <w:sz w:val="20"/>
                <w:szCs w:val="20"/>
                <w:lang w:val="en-US" w:eastAsia="en-US"/>
              </w:rPr>
            </w:pPr>
            <w:r w:rsidRPr="00B830D2">
              <w:rPr>
                <w:rFonts w:ascii="GHEA Grapalat" w:hAnsi="GHEA Grapalat"/>
                <w:sz w:val="20"/>
                <w:szCs w:val="20"/>
                <w:lang w:val="en-US" w:eastAsia="en-US"/>
              </w:rPr>
              <w:t>The finalized draft package shall be submitted to the Client in hard copy (one copy) and on an electronic carrier, in both Armenian and English languages.</w:t>
            </w:r>
          </w:p>
          <w:p w:rsidR="00BC35FE" w:rsidRPr="00B830D2" w:rsidRDefault="00BC35FE" w:rsidP="00BC35FE">
            <w:pPr>
              <w:pStyle w:val="NormalWeb"/>
              <w:tabs>
                <w:tab w:val="left" w:pos="4426"/>
              </w:tabs>
              <w:spacing w:before="120" w:after="120"/>
              <w:ind w:right="271"/>
              <w:jc w:val="both"/>
              <w:rPr>
                <w:rFonts w:ascii="GHEA Grapalat" w:hAnsi="GHEA Grapalat"/>
                <w:sz w:val="20"/>
                <w:szCs w:val="20"/>
                <w:lang w:val="en-US" w:eastAsia="en-US"/>
              </w:rPr>
            </w:pPr>
            <w:r w:rsidRPr="00B830D2">
              <w:rPr>
                <w:rFonts w:ascii="GHEA Grapalat" w:hAnsi="GHEA Grapalat"/>
                <w:sz w:val="20"/>
                <w:szCs w:val="20"/>
                <w:lang w:val="en-US" w:eastAsia="en-US"/>
              </w:rPr>
              <w:t>The Client shall summarize the package based on the following:</w:t>
            </w:r>
          </w:p>
          <w:p w:rsidR="00BC35FE" w:rsidRPr="00B830D2" w:rsidRDefault="00BC35FE" w:rsidP="00FB15BC">
            <w:pPr>
              <w:pStyle w:val="NormalWeb"/>
              <w:numPr>
                <w:ilvl w:val="0"/>
                <w:numId w:val="16"/>
              </w:numPr>
              <w:tabs>
                <w:tab w:val="left" w:pos="4426"/>
              </w:tabs>
              <w:spacing w:before="120" w:after="120"/>
              <w:ind w:right="271"/>
              <w:jc w:val="both"/>
              <w:rPr>
                <w:rFonts w:ascii="GHEA Grapalat" w:hAnsi="GHEA Grapalat"/>
                <w:sz w:val="20"/>
                <w:szCs w:val="20"/>
                <w:lang w:val="en-US" w:eastAsia="en-US"/>
              </w:rPr>
            </w:pPr>
            <w:r w:rsidRPr="00B830D2">
              <w:rPr>
                <w:rFonts w:ascii="GHEA Grapalat" w:hAnsi="GHEA Grapalat"/>
                <w:sz w:val="20"/>
                <w:szCs w:val="20"/>
                <w:lang w:val="en-US" w:eastAsia="en-US"/>
              </w:rPr>
              <w:t>The justification for the development of the draft, substantiating the necessity of its adoption based on the results of discussions and opinions provided by the relevant authorities;</w:t>
            </w:r>
          </w:p>
          <w:p w:rsidR="00BC35FE" w:rsidRPr="00B830D2" w:rsidRDefault="00BC35FE" w:rsidP="00FB15BC">
            <w:pPr>
              <w:pStyle w:val="NormalWeb"/>
              <w:numPr>
                <w:ilvl w:val="0"/>
                <w:numId w:val="16"/>
              </w:numPr>
              <w:tabs>
                <w:tab w:val="left" w:pos="4426"/>
              </w:tabs>
              <w:spacing w:before="120" w:after="120"/>
              <w:ind w:right="271"/>
              <w:jc w:val="both"/>
              <w:rPr>
                <w:rFonts w:ascii="GHEA Grapalat" w:hAnsi="GHEA Grapalat"/>
                <w:sz w:val="20"/>
                <w:szCs w:val="20"/>
                <w:lang w:val="en-US" w:eastAsia="en-US"/>
              </w:rPr>
            </w:pPr>
            <w:r w:rsidRPr="00B830D2">
              <w:rPr>
                <w:rFonts w:ascii="GHEA Grapalat" w:hAnsi="GHEA Grapalat"/>
                <w:sz w:val="20"/>
                <w:szCs w:val="20"/>
                <w:lang w:val="en-US" w:eastAsia="en-US"/>
              </w:rPr>
              <w:t xml:space="preserve">The summary sheet of opinions prepared as a result of public discussions and consultations with the relevant state </w:t>
            </w:r>
            <w:r w:rsidRPr="00B830D2">
              <w:rPr>
                <w:rFonts w:ascii="GHEA Grapalat" w:hAnsi="GHEA Grapalat"/>
                <w:sz w:val="20"/>
                <w:szCs w:val="20"/>
                <w:lang w:val="en-US" w:eastAsia="en-US"/>
              </w:rPr>
              <w:lastRenderedPageBreak/>
              <w:t>authorities and specialized organizations, copies of accompanying and response letters (proposals and comments), as well as the versions of the draft in its first and final editions.</w:t>
            </w:r>
          </w:p>
          <w:p w:rsidR="00BC35FE" w:rsidRPr="00B830D2" w:rsidRDefault="00BC35FE" w:rsidP="00FB15BC">
            <w:pPr>
              <w:pStyle w:val="NormalWeb"/>
              <w:numPr>
                <w:ilvl w:val="0"/>
                <w:numId w:val="16"/>
              </w:numPr>
              <w:tabs>
                <w:tab w:val="left" w:pos="4426"/>
              </w:tabs>
              <w:spacing w:before="120" w:after="120"/>
              <w:ind w:right="271"/>
              <w:jc w:val="both"/>
              <w:rPr>
                <w:rFonts w:ascii="GHEA Grapalat" w:hAnsi="GHEA Grapalat"/>
                <w:sz w:val="20"/>
                <w:szCs w:val="20"/>
                <w:lang w:val="en-US" w:eastAsia="en-US"/>
              </w:rPr>
            </w:pPr>
            <w:r w:rsidRPr="00B830D2">
              <w:rPr>
                <w:rFonts w:ascii="GHEA Grapalat" w:hAnsi="GHEA Grapalat"/>
                <w:sz w:val="20"/>
                <w:szCs w:val="20"/>
                <w:lang w:val="en-US" w:eastAsia="en-US"/>
              </w:rPr>
              <w:t>Minutes of the working discussions (including remote ones) and consultations organized for the discussion of the draft (if available).</w:t>
            </w:r>
          </w:p>
          <w:p w:rsidR="00A65464" w:rsidRPr="00B830D2" w:rsidRDefault="00A65464" w:rsidP="00A65464">
            <w:pPr>
              <w:pStyle w:val="NormalWeb"/>
              <w:tabs>
                <w:tab w:val="left" w:pos="4426"/>
              </w:tabs>
              <w:spacing w:before="120" w:after="120"/>
              <w:ind w:right="271"/>
              <w:jc w:val="both"/>
              <w:rPr>
                <w:rFonts w:ascii="GHEA Grapalat" w:hAnsi="GHEA Grapalat"/>
                <w:b/>
                <w:bCs/>
                <w:sz w:val="20"/>
                <w:szCs w:val="20"/>
                <w:lang w:val="en-US" w:eastAsia="en-US"/>
              </w:rPr>
            </w:pPr>
            <w:r w:rsidRPr="00B830D2">
              <w:rPr>
                <w:rFonts w:ascii="GHEA Grapalat" w:hAnsi="GHEA Grapalat"/>
                <w:b/>
                <w:bCs/>
                <w:sz w:val="20"/>
                <w:szCs w:val="20"/>
                <w:lang w:val="en-US" w:eastAsia="en-US"/>
              </w:rPr>
              <w:t>SUBMISSION OF REPORTS ON THE PERFORMANCE OF WORKS</w:t>
            </w:r>
          </w:p>
          <w:p w:rsidR="00A65464" w:rsidRPr="00B830D2" w:rsidRDefault="00A65464" w:rsidP="00FB15BC">
            <w:pPr>
              <w:pStyle w:val="NormalWeb"/>
              <w:numPr>
                <w:ilvl w:val="0"/>
                <w:numId w:val="6"/>
              </w:numPr>
              <w:tabs>
                <w:tab w:val="left" w:pos="4426"/>
              </w:tabs>
              <w:spacing w:before="120" w:after="120"/>
              <w:ind w:right="271"/>
              <w:jc w:val="both"/>
              <w:rPr>
                <w:rFonts w:ascii="GHEA Grapalat" w:hAnsi="GHEA Grapalat"/>
                <w:sz w:val="20"/>
                <w:szCs w:val="20"/>
                <w:lang w:val="en-US" w:eastAsia="en-US"/>
              </w:rPr>
            </w:pPr>
            <w:r w:rsidRPr="00B830D2">
              <w:rPr>
                <w:rFonts w:ascii="GHEA Grapalat" w:hAnsi="GHEA Grapalat"/>
                <w:sz w:val="20"/>
                <w:szCs w:val="20"/>
                <w:lang w:val="en-US" w:eastAsia="en-US"/>
              </w:rPr>
              <w:t>Submission of progress reports on the implementation and results of the works to the Urban Development Committee of the Republic of Armenia at least once every 30 calendar days.</w:t>
            </w:r>
          </w:p>
          <w:p w:rsidR="00A65464" w:rsidRPr="00B830D2" w:rsidRDefault="00A65464" w:rsidP="00A65464">
            <w:pPr>
              <w:pStyle w:val="NormalWeb"/>
              <w:tabs>
                <w:tab w:val="left" w:pos="4426"/>
              </w:tabs>
              <w:spacing w:before="120" w:after="120"/>
              <w:ind w:right="271"/>
              <w:jc w:val="both"/>
              <w:rPr>
                <w:rFonts w:ascii="GHEA Grapalat" w:hAnsi="GHEA Grapalat"/>
                <w:b/>
                <w:bCs/>
                <w:sz w:val="20"/>
                <w:szCs w:val="20"/>
                <w:lang w:val="en-US" w:eastAsia="en-US"/>
              </w:rPr>
            </w:pPr>
            <w:r w:rsidRPr="00B830D2">
              <w:rPr>
                <w:rFonts w:ascii="GHEA Grapalat" w:hAnsi="GHEA Grapalat"/>
                <w:b/>
                <w:bCs/>
                <w:sz w:val="20"/>
                <w:szCs w:val="20"/>
                <w:lang w:val="en-US" w:eastAsia="en-US"/>
              </w:rPr>
              <w:t>WORKFORCE REQUIREMENTS</w:t>
            </w:r>
          </w:p>
          <w:p w:rsidR="00A65464" w:rsidRPr="00B830D2" w:rsidRDefault="00A65464" w:rsidP="00A65464">
            <w:pPr>
              <w:pStyle w:val="NormalWeb"/>
              <w:tabs>
                <w:tab w:val="left" w:pos="4426"/>
              </w:tabs>
              <w:spacing w:before="120" w:after="120"/>
              <w:ind w:right="271"/>
              <w:jc w:val="both"/>
              <w:rPr>
                <w:rFonts w:ascii="GHEA Grapalat" w:hAnsi="GHEA Grapalat"/>
                <w:sz w:val="20"/>
                <w:szCs w:val="20"/>
                <w:lang w:val="en-US" w:eastAsia="en-US"/>
              </w:rPr>
            </w:pPr>
          </w:p>
          <w:p w:rsidR="00A65464" w:rsidRPr="00B830D2" w:rsidRDefault="00A65464" w:rsidP="00A65464">
            <w:pPr>
              <w:pStyle w:val="NormalWeb"/>
              <w:tabs>
                <w:tab w:val="left" w:pos="4426"/>
              </w:tabs>
              <w:spacing w:before="0" w:beforeAutospacing="0" w:after="0" w:afterAutospacing="0"/>
              <w:ind w:right="274"/>
              <w:jc w:val="both"/>
              <w:rPr>
                <w:rFonts w:ascii="GHEA Grapalat" w:hAnsi="GHEA Grapalat"/>
                <w:sz w:val="20"/>
                <w:szCs w:val="20"/>
                <w:lang w:val="en-US" w:eastAsia="en-US"/>
              </w:rPr>
            </w:pPr>
            <w:r w:rsidRPr="00B830D2">
              <w:rPr>
                <w:rFonts w:ascii="GHEA Grapalat" w:hAnsi="GHEA Grapalat"/>
                <w:sz w:val="20"/>
                <w:szCs w:val="20"/>
                <w:lang w:val="en-US" w:eastAsia="en-US"/>
              </w:rPr>
              <w:t>For the development of these norms, the following is required:</w:t>
            </w:r>
          </w:p>
          <w:p w:rsidR="00A65464" w:rsidRPr="00B830D2" w:rsidRDefault="00A65464" w:rsidP="00FB15BC">
            <w:pPr>
              <w:pStyle w:val="NormalWeb"/>
              <w:numPr>
                <w:ilvl w:val="0"/>
                <w:numId w:val="17"/>
              </w:numPr>
              <w:tabs>
                <w:tab w:val="left" w:pos="4426"/>
              </w:tabs>
              <w:spacing w:before="120" w:after="120"/>
              <w:ind w:right="271"/>
              <w:jc w:val="both"/>
              <w:rPr>
                <w:rFonts w:ascii="GHEA Grapalat" w:hAnsi="GHEA Grapalat"/>
                <w:sz w:val="20"/>
                <w:szCs w:val="20"/>
                <w:lang w:val="en-US" w:eastAsia="en-US"/>
              </w:rPr>
            </w:pPr>
            <w:r w:rsidRPr="00B830D2">
              <w:rPr>
                <w:rFonts w:ascii="GHEA Grapalat" w:hAnsi="GHEA Grapalat"/>
                <w:sz w:val="20"/>
                <w:szCs w:val="20"/>
                <w:lang w:val="en-US" w:eastAsia="en-US"/>
              </w:rPr>
              <w:t>A project, research, educational, production, or public organization (associations, companies, individual entrepreneurs, foundations), or a creative team with a staff of at least three employees;</w:t>
            </w:r>
          </w:p>
          <w:p w:rsidR="00A65464" w:rsidRPr="00B830D2" w:rsidRDefault="00A65464" w:rsidP="00FB15BC">
            <w:pPr>
              <w:pStyle w:val="NormalWeb"/>
              <w:numPr>
                <w:ilvl w:val="0"/>
                <w:numId w:val="17"/>
              </w:numPr>
              <w:tabs>
                <w:tab w:val="left" w:pos="4426"/>
              </w:tabs>
              <w:spacing w:before="120" w:after="120"/>
              <w:ind w:right="271"/>
              <w:jc w:val="both"/>
              <w:rPr>
                <w:rFonts w:ascii="GHEA Grapalat" w:hAnsi="GHEA Grapalat"/>
                <w:sz w:val="20"/>
                <w:szCs w:val="20"/>
                <w:lang w:val="en-US" w:eastAsia="en-US"/>
              </w:rPr>
            </w:pPr>
            <w:r w:rsidRPr="00B830D2">
              <w:rPr>
                <w:rFonts w:ascii="GHEA Grapalat" w:hAnsi="GHEA Grapalat"/>
                <w:sz w:val="20"/>
                <w:szCs w:val="20"/>
                <w:lang w:val="en-US" w:eastAsia="en-US"/>
              </w:rPr>
              <w:t>Professional qualifications — higher education:</w:t>
            </w:r>
          </w:p>
          <w:p w:rsidR="00A65464" w:rsidRPr="00B830D2" w:rsidRDefault="00A65464" w:rsidP="00FB15BC">
            <w:pPr>
              <w:pStyle w:val="NormalWeb"/>
              <w:numPr>
                <w:ilvl w:val="0"/>
                <w:numId w:val="6"/>
              </w:numPr>
              <w:tabs>
                <w:tab w:val="left" w:pos="4426"/>
              </w:tabs>
              <w:spacing w:before="120" w:after="120"/>
              <w:ind w:right="271"/>
              <w:jc w:val="both"/>
              <w:rPr>
                <w:rFonts w:ascii="GHEA Grapalat" w:hAnsi="GHEA Grapalat"/>
                <w:sz w:val="20"/>
                <w:szCs w:val="20"/>
                <w:lang w:val="en-US" w:eastAsia="en-US"/>
              </w:rPr>
            </w:pPr>
            <w:r w:rsidRPr="00B830D2">
              <w:rPr>
                <w:rFonts w:ascii="GHEA Grapalat" w:hAnsi="GHEA Grapalat"/>
                <w:sz w:val="20"/>
                <w:szCs w:val="20"/>
                <w:lang w:val="en-US" w:eastAsia="en-US"/>
              </w:rPr>
              <w:t>Engineers specializing in construction, road engineering, or academic staff holding scientific degrees or titles in urban development, engaged in teaching, research, or expert activities; and/or professionals involved in programs for the development of new technologies in the field of urban development;</w:t>
            </w:r>
          </w:p>
          <w:p w:rsidR="00DC6741" w:rsidRPr="00B830D2" w:rsidRDefault="00A65464" w:rsidP="00C23D03">
            <w:pPr>
              <w:pStyle w:val="NormalWeb"/>
              <w:numPr>
                <w:ilvl w:val="0"/>
                <w:numId w:val="6"/>
              </w:numPr>
              <w:tabs>
                <w:tab w:val="left" w:pos="4426"/>
              </w:tabs>
              <w:spacing w:before="120" w:after="120"/>
              <w:ind w:right="271"/>
              <w:jc w:val="both"/>
              <w:rPr>
                <w:rFonts w:ascii="GHEA Grapalat" w:hAnsi="GHEA Grapalat"/>
                <w:sz w:val="20"/>
                <w:szCs w:val="20"/>
                <w:lang w:val="en-US" w:eastAsia="en-US"/>
              </w:rPr>
            </w:pPr>
            <w:r w:rsidRPr="00B830D2">
              <w:rPr>
                <w:rFonts w:ascii="GHEA Grapalat" w:hAnsi="GHEA Grapalat"/>
                <w:sz w:val="20"/>
                <w:szCs w:val="20"/>
                <w:lang w:val="en-US" w:eastAsia="en-US"/>
              </w:rPr>
              <w:t xml:space="preserve">Professional experience in the relevant field </w:t>
            </w:r>
            <w:r w:rsidR="00C23D03" w:rsidRPr="00B830D2">
              <w:rPr>
                <w:rFonts w:ascii="GHEA Grapalat" w:hAnsi="GHEA Grapalat"/>
                <w:sz w:val="20"/>
                <w:szCs w:val="20"/>
                <w:lang w:val="en-US" w:eastAsia="en-US"/>
              </w:rPr>
              <w:t>for Urban planning in EU member states</w:t>
            </w:r>
            <w:r w:rsidRPr="00B830D2">
              <w:rPr>
                <w:rFonts w:ascii="GHEA Grapalat" w:hAnsi="GHEA Grapalat"/>
                <w:sz w:val="20"/>
                <w:szCs w:val="20"/>
                <w:lang w:val="en-US" w:eastAsia="en-US"/>
              </w:rPr>
              <w:t xml:space="preserve">— at least three years of working experience in the development, localization, approximation, and harmonization of EU Norms and </w:t>
            </w:r>
            <w:proofErr w:type="spellStart"/>
            <w:r w:rsidRPr="00B830D2">
              <w:rPr>
                <w:rFonts w:ascii="GHEA Grapalat" w:hAnsi="GHEA Grapalat"/>
                <w:sz w:val="20"/>
                <w:szCs w:val="20"/>
                <w:lang w:val="en-US" w:eastAsia="en-US"/>
              </w:rPr>
              <w:t>Eurocodes</w:t>
            </w:r>
            <w:proofErr w:type="spellEnd"/>
            <w:r w:rsidR="00460E9A" w:rsidRPr="00B830D2">
              <w:rPr>
                <w:rFonts w:ascii="GHEA Grapalat" w:hAnsi="GHEA Grapalat"/>
                <w:sz w:val="20"/>
                <w:szCs w:val="20"/>
                <w:lang w:val="en-US" w:eastAsia="en-US"/>
              </w:rPr>
              <w:t>,</w:t>
            </w:r>
          </w:p>
          <w:p w:rsidR="00460E9A" w:rsidRPr="00B830D2" w:rsidRDefault="00460E9A" w:rsidP="00460E9A">
            <w:pPr>
              <w:pStyle w:val="NormalWeb"/>
              <w:numPr>
                <w:ilvl w:val="0"/>
                <w:numId w:val="6"/>
              </w:numPr>
              <w:tabs>
                <w:tab w:val="left" w:pos="4426"/>
              </w:tabs>
              <w:spacing w:before="120" w:after="120"/>
              <w:ind w:right="271"/>
              <w:jc w:val="both"/>
              <w:rPr>
                <w:rFonts w:ascii="GHEA Grapalat" w:hAnsi="GHEA Grapalat"/>
                <w:sz w:val="20"/>
                <w:szCs w:val="20"/>
                <w:lang w:val="en-US" w:eastAsia="en-US"/>
              </w:rPr>
            </w:pPr>
            <w:r w:rsidRPr="00B830D2">
              <w:rPr>
                <w:rFonts w:ascii="GHEA Grapalat" w:hAnsi="GHEA Grapalat"/>
                <w:sz w:val="20"/>
                <w:szCs w:val="20"/>
                <w:lang w:val="en-US" w:eastAsia="en-US"/>
              </w:rPr>
              <w:t xml:space="preserve">The organization's experience in the development, localization, approximation, and harmonization of EU norms in the field </w:t>
            </w:r>
            <w:r w:rsidRPr="00B830D2">
              <w:rPr>
                <w:rFonts w:ascii="GHEA Grapalat" w:hAnsi="GHEA Grapalat"/>
                <w:sz w:val="20"/>
                <w:szCs w:val="20"/>
                <w:lang w:val="en-US" w:eastAsia="en-US"/>
              </w:rPr>
              <w:lastRenderedPageBreak/>
              <w:t xml:space="preserve">of urban development, as well as </w:t>
            </w:r>
            <w:proofErr w:type="spellStart"/>
            <w:r w:rsidRPr="00B830D2">
              <w:rPr>
                <w:rFonts w:ascii="GHEA Grapalat" w:hAnsi="GHEA Grapalat"/>
                <w:sz w:val="20"/>
                <w:szCs w:val="20"/>
                <w:lang w:val="en-US" w:eastAsia="en-US"/>
              </w:rPr>
              <w:t>Eurocodes</w:t>
            </w:r>
            <w:proofErr w:type="spellEnd"/>
            <w:r w:rsidRPr="00B830D2">
              <w:rPr>
                <w:rFonts w:ascii="GHEA Grapalat" w:hAnsi="GHEA Grapalat"/>
                <w:sz w:val="20"/>
                <w:szCs w:val="20"/>
                <w:lang w:val="en-US" w:eastAsia="en-US"/>
              </w:rPr>
              <w:t xml:space="preserve"> in EU member states, which were carried out under signed contracts; the presence of at least 1 contract is mandatory.</w:t>
            </w:r>
          </w:p>
        </w:tc>
        <w:bookmarkStart w:id="0" w:name="_GoBack"/>
        <w:bookmarkEnd w:id="0"/>
      </w:tr>
    </w:tbl>
    <w:p w:rsidR="00DC6741" w:rsidRPr="00DB6369" w:rsidRDefault="00DC6741" w:rsidP="00DC6741">
      <w:pPr>
        <w:rPr>
          <w:rFonts w:ascii="GHEA Grapalat" w:hAnsi="GHEA Grapalat" w:cs="Sylfaen"/>
          <w:sz w:val="20"/>
          <w:szCs w:val="20"/>
          <w:lang w:val="en-US"/>
        </w:rPr>
      </w:pPr>
    </w:p>
    <w:sectPr w:rsidR="00DC6741" w:rsidRPr="00DB6369" w:rsidSect="00AA7C08">
      <w:pgSz w:w="11906" w:h="16838"/>
      <w:pgMar w:top="1080" w:right="926" w:bottom="1080" w:left="12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8615A"/>
    <w:multiLevelType w:val="hybridMultilevel"/>
    <w:tmpl w:val="031CA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93031E"/>
    <w:multiLevelType w:val="hybridMultilevel"/>
    <w:tmpl w:val="9384B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502A9A"/>
    <w:multiLevelType w:val="hybridMultilevel"/>
    <w:tmpl w:val="4334A1E2"/>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3" w15:restartNumberingAfterBreak="0">
    <w:nsid w:val="1B01212D"/>
    <w:multiLevelType w:val="multilevel"/>
    <w:tmpl w:val="D4B4A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B2055F"/>
    <w:multiLevelType w:val="hybridMultilevel"/>
    <w:tmpl w:val="65DE8D5C"/>
    <w:lvl w:ilvl="0" w:tplc="04090001">
      <w:start w:val="1"/>
      <w:numFmt w:val="bullet"/>
      <w:lvlText w:val=""/>
      <w:lvlJc w:val="left"/>
      <w:pPr>
        <w:ind w:left="1449" w:hanging="360"/>
      </w:pPr>
      <w:rPr>
        <w:rFonts w:ascii="Symbol" w:hAnsi="Symbol" w:hint="default"/>
      </w:rPr>
    </w:lvl>
    <w:lvl w:ilvl="1" w:tplc="04090003" w:tentative="1">
      <w:start w:val="1"/>
      <w:numFmt w:val="bullet"/>
      <w:lvlText w:val="o"/>
      <w:lvlJc w:val="left"/>
      <w:pPr>
        <w:ind w:left="2169" w:hanging="360"/>
      </w:pPr>
      <w:rPr>
        <w:rFonts w:ascii="Courier New" w:hAnsi="Courier New" w:cs="Courier New" w:hint="default"/>
      </w:rPr>
    </w:lvl>
    <w:lvl w:ilvl="2" w:tplc="04090005" w:tentative="1">
      <w:start w:val="1"/>
      <w:numFmt w:val="bullet"/>
      <w:lvlText w:val=""/>
      <w:lvlJc w:val="left"/>
      <w:pPr>
        <w:ind w:left="2889" w:hanging="360"/>
      </w:pPr>
      <w:rPr>
        <w:rFonts w:ascii="Wingdings" w:hAnsi="Wingdings" w:hint="default"/>
      </w:rPr>
    </w:lvl>
    <w:lvl w:ilvl="3" w:tplc="04090001" w:tentative="1">
      <w:start w:val="1"/>
      <w:numFmt w:val="bullet"/>
      <w:lvlText w:val=""/>
      <w:lvlJc w:val="left"/>
      <w:pPr>
        <w:ind w:left="3609" w:hanging="360"/>
      </w:pPr>
      <w:rPr>
        <w:rFonts w:ascii="Symbol" w:hAnsi="Symbol" w:hint="default"/>
      </w:rPr>
    </w:lvl>
    <w:lvl w:ilvl="4" w:tplc="04090003" w:tentative="1">
      <w:start w:val="1"/>
      <w:numFmt w:val="bullet"/>
      <w:lvlText w:val="o"/>
      <w:lvlJc w:val="left"/>
      <w:pPr>
        <w:ind w:left="4329" w:hanging="360"/>
      </w:pPr>
      <w:rPr>
        <w:rFonts w:ascii="Courier New" w:hAnsi="Courier New" w:cs="Courier New" w:hint="default"/>
      </w:rPr>
    </w:lvl>
    <w:lvl w:ilvl="5" w:tplc="04090005" w:tentative="1">
      <w:start w:val="1"/>
      <w:numFmt w:val="bullet"/>
      <w:lvlText w:val=""/>
      <w:lvlJc w:val="left"/>
      <w:pPr>
        <w:ind w:left="5049" w:hanging="360"/>
      </w:pPr>
      <w:rPr>
        <w:rFonts w:ascii="Wingdings" w:hAnsi="Wingdings" w:hint="default"/>
      </w:rPr>
    </w:lvl>
    <w:lvl w:ilvl="6" w:tplc="04090001" w:tentative="1">
      <w:start w:val="1"/>
      <w:numFmt w:val="bullet"/>
      <w:lvlText w:val=""/>
      <w:lvlJc w:val="left"/>
      <w:pPr>
        <w:ind w:left="5769" w:hanging="360"/>
      </w:pPr>
      <w:rPr>
        <w:rFonts w:ascii="Symbol" w:hAnsi="Symbol" w:hint="default"/>
      </w:rPr>
    </w:lvl>
    <w:lvl w:ilvl="7" w:tplc="04090003" w:tentative="1">
      <w:start w:val="1"/>
      <w:numFmt w:val="bullet"/>
      <w:lvlText w:val="o"/>
      <w:lvlJc w:val="left"/>
      <w:pPr>
        <w:ind w:left="6489" w:hanging="360"/>
      </w:pPr>
      <w:rPr>
        <w:rFonts w:ascii="Courier New" w:hAnsi="Courier New" w:cs="Courier New" w:hint="default"/>
      </w:rPr>
    </w:lvl>
    <w:lvl w:ilvl="8" w:tplc="04090005" w:tentative="1">
      <w:start w:val="1"/>
      <w:numFmt w:val="bullet"/>
      <w:lvlText w:val=""/>
      <w:lvlJc w:val="left"/>
      <w:pPr>
        <w:ind w:left="7209" w:hanging="360"/>
      </w:pPr>
      <w:rPr>
        <w:rFonts w:ascii="Wingdings" w:hAnsi="Wingdings" w:hint="default"/>
      </w:rPr>
    </w:lvl>
  </w:abstractNum>
  <w:abstractNum w:abstractNumId="5" w15:restartNumberingAfterBreak="0">
    <w:nsid w:val="1DBD1B62"/>
    <w:multiLevelType w:val="hybridMultilevel"/>
    <w:tmpl w:val="CA220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3B0CDB"/>
    <w:multiLevelType w:val="hybridMultilevel"/>
    <w:tmpl w:val="BBC60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DF07AB"/>
    <w:multiLevelType w:val="multilevel"/>
    <w:tmpl w:val="B422E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46B338A"/>
    <w:multiLevelType w:val="multilevel"/>
    <w:tmpl w:val="F86A9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930C4A"/>
    <w:multiLevelType w:val="multilevel"/>
    <w:tmpl w:val="3C76E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216164"/>
    <w:multiLevelType w:val="hybridMultilevel"/>
    <w:tmpl w:val="644052B2"/>
    <w:lvl w:ilvl="0" w:tplc="1E2CCA68">
      <w:start w:val="2"/>
      <w:numFmt w:val="bullet"/>
      <w:lvlText w:val="­"/>
      <w:lvlJc w:val="left"/>
      <w:pPr>
        <w:ind w:left="720" w:hanging="360"/>
      </w:pPr>
      <w:rPr>
        <w:rFonts w:ascii="GHEA Grapalat" w:eastAsia="Times New Roman" w:hAnsi="GHEA Grapalat" w:cs="Sylfaen" w:hint="default"/>
        <w:color w:val="303B42"/>
      </w:rPr>
    </w:lvl>
    <w:lvl w:ilvl="1" w:tplc="ED2EA8FA">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195FB2"/>
    <w:multiLevelType w:val="multilevel"/>
    <w:tmpl w:val="0F3CE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BB52AC"/>
    <w:multiLevelType w:val="multilevel"/>
    <w:tmpl w:val="B1967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633986"/>
    <w:multiLevelType w:val="hybridMultilevel"/>
    <w:tmpl w:val="23F241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A0E5A"/>
    <w:multiLevelType w:val="hybridMultilevel"/>
    <w:tmpl w:val="8CEA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7A403F"/>
    <w:multiLevelType w:val="multilevel"/>
    <w:tmpl w:val="8B5A7A56"/>
    <w:lvl w:ilvl="0">
      <w:start w:val="1"/>
      <w:numFmt w:val="decimal"/>
      <w:lvlText w:val="%1)"/>
      <w:lvlJc w:val="left"/>
      <w:pPr>
        <w:tabs>
          <w:tab w:val="num" w:pos="720"/>
        </w:tabs>
        <w:ind w:left="720" w:hanging="360"/>
      </w:pPr>
      <w:rPr>
        <w:rFonts w:ascii="GHEA Grapalat" w:eastAsia="Times New Roman" w:hAnsi="GHEA Grapalat" w:cs="Sylfae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443114E"/>
    <w:multiLevelType w:val="hybridMultilevel"/>
    <w:tmpl w:val="1676F1A8"/>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17" w15:restartNumberingAfterBreak="0">
    <w:nsid w:val="7AEE44D0"/>
    <w:multiLevelType w:val="hybridMultilevel"/>
    <w:tmpl w:val="3EFA8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455001"/>
    <w:multiLevelType w:val="hybridMultilevel"/>
    <w:tmpl w:val="FB7EB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4"/>
  </w:num>
  <w:num w:numId="4">
    <w:abstractNumId w:val="18"/>
  </w:num>
  <w:num w:numId="5">
    <w:abstractNumId w:val="0"/>
  </w:num>
  <w:num w:numId="6">
    <w:abstractNumId w:val="5"/>
  </w:num>
  <w:num w:numId="7">
    <w:abstractNumId w:val="11"/>
  </w:num>
  <w:num w:numId="8">
    <w:abstractNumId w:val="3"/>
  </w:num>
  <w:num w:numId="9">
    <w:abstractNumId w:val="15"/>
  </w:num>
  <w:num w:numId="10">
    <w:abstractNumId w:val="8"/>
  </w:num>
  <w:num w:numId="11">
    <w:abstractNumId w:val="12"/>
  </w:num>
  <w:num w:numId="12">
    <w:abstractNumId w:val="2"/>
  </w:num>
  <w:num w:numId="13">
    <w:abstractNumId w:val="17"/>
  </w:num>
  <w:num w:numId="14">
    <w:abstractNumId w:val="16"/>
  </w:num>
  <w:num w:numId="15">
    <w:abstractNumId w:val="9"/>
  </w:num>
  <w:num w:numId="16">
    <w:abstractNumId w:val="7"/>
  </w:num>
  <w:num w:numId="17">
    <w:abstractNumId w:val="13"/>
  </w:num>
  <w:num w:numId="18">
    <w:abstractNumId w:val="10"/>
  </w:num>
  <w:num w:numId="19">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992"/>
    <w:rsid w:val="000030CE"/>
    <w:rsid w:val="000042B1"/>
    <w:rsid w:val="00004A5D"/>
    <w:rsid w:val="0002100B"/>
    <w:rsid w:val="000233E1"/>
    <w:rsid w:val="00027026"/>
    <w:rsid w:val="0003384D"/>
    <w:rsid w:val="0003442C"/>
    <w:rsid w:val="000347CD"/>
    <w:rsid w:val="00041298"/>
    <w:rsid w:val="000415CA"/>
    <w:rsid w:val="00044FE6"/>
    <w:rsid w:val="00045B0F"/>
    <w:rsid w:val="00047351"/>
    <w:rsid w:val="00050A54"/>
    <w:rsid w:val="0005447C"/>
    <w:rsid w:val="000558C7"/>
    <w:rsid w:val="00056827"/>
    <w:rsid w:val="00057C01"/>
    <w:rsid w:val="00065E4B"/>
    <w:rsid w:val="00073FB9"/>
    <w:rsid w:val="00074861"/>
    <w:rsid w:val="00077BB4"/>
    <w:rsid w:val="000820C0"/>
    <w:rsid w:val="00091EC7"/>
    <w:rsid w:val="000946EF"/>
    <w:rsid w:val="00096FA3"/>
    <w:rsid w:val="000A02B6"/>
    <w:rsid w:val="000B0750"/>
    <w:rsid w:val="000B473C"/>
    <w:rsid w:val="000C386B"/>
    <w:rsid w:val="000C4BA6"/>
    <w:rsid w:val="000C57B6"/>
    <w:rsid w:val="000D3D72"/>
    <w:rsid w:val="000D7C77"/>
    <w:rsid w:val="000E2E11"/>
    <w:rsid w:val="000E39E9"/>
    <w:rsid w:val="000E6648"/>
    <w:rsid w:val="000F08BA"/>
    <w:rsid w:val="000F27CC"/>
    <w:rsid w:val="000F2C59"/>
    <w:rsid w:val="000F6ADE"/>
    <w:rsid w:val="00104BD9"/>
    <w:rsid w:val="001138EB"/>
    <w:rsid w:val="00114CC5"/>
    <w:rsid w:val="0011693B"/>
    <w:rsid w:val="00120D45"/>
    <w:rsid w:val="00120E2F"/>
    <w:rsid w:val="00121E7A"/>
    <w:rsid w:val="0012281E"/>
    <w:rsid w:val="0012369B"/>
    <w:rsid w:val="0012458F"/>
    <w:rsid w:val="00127BB0"/>
    <w:rsid w:val="001316F7"/>
    <w:rsid w:val="00135A6B"/>
    <w:rsid w:val="001377EB"/>
    <w:rsid w:val="0014276C"/>
    <w:rsid w:val="00144DB9"/>
    <w:rsid w:val="00145C5C"/>
    <w:rsid w:val="00146930"/>
    <w:rsid w:val="00150594"/>
    <w:rsid w:val="00152ECD"/>
    <w:rsid w:val="00155C81"/>
    <w:rsid w:val="00161090"/>
    <w:rsid w:val="00162EE1"/>
    <w:rsid w:val="001667D0"/>
    <w:rsid w:val="001708F3"/>
    <w:rsid w:val="00173FEA"/>
    <w:rsid w:val="0017515D"/>
    <w:rsid w:val="00175F6E"/>
    <w:rsid w:val="001809AC"/>
    <w:rsid w:val="00181A13"/>
    <w:rsid w:val="00185A30"/>
    <w:rsid w:val="00190561"/>
    <w:rsid w:val="00194AC8"/>
    <w:rsid w:val="00197472"/>
    <w:rsid w:val="001A020A"/>
    <w:rsid w:val="001A27C8"/>
    <w:rsid w:val="001A66A5"/>
    <w:rsid w:val="001A6CE4"/>
    <w:rsid w:val="001B08CE"/>
    <w:rsid w:val="001B365B"/>
    <w:rsid w:val="001B56C1"/>
    <w:rsid w:val="001B65F1"/>
    <w:rsid w:val="001C1647"/>
    <w:rsid w:val="001C28C6"/>
    <w:rsid w:val="001C505E"/>
    <w:rsid w:val="001D64AC"/>
    <w:rsid w:val="001E09CE"/>
    <w:rsid w:val="001E22B2"/>
    <w:rsid w:val="001E51F8"/>
    <w:rsid w:val="001E55A7"/>
    <w:rsid w:val="001E6E42"/>
    <w:rsid w:val="001F0743"/>
    <w:rsid w:val="001F3EC9"/>
    <w:rsid w:val="001F6A6C"/>
    <w:rsid w:val="00200696"/>
    <w:rsid w:val="00200A3D"/>
    <w:rsid w:val="002071C2"/>
    <w:rsid w:val="002100D7"/>
    <w:rsid w:val="002104F6"/>
    <w:rsid w:val="002112BF"/>
    <w:rsid w:val="002136BC"/>
    <w:rsid w:val="00213E6D"/>
    <w:rsid w:val="00214A15"/>
    <w:rsid w:val="00214B64"/>
    <w:rsid w:val="00215F6A"/>
    <w:rsid w:val="00217218"/>
    <w:rsid w:val="002200AB"/>
    <w:rsid w:val="002207F3"/>
    <w:rsid w:val="00220BF2"/>
    <w:rsid w:val="00221283"/>
    <w:rsid w:val="00223894"/>
    <w:rsid w:val="00225252"/>
    <w:rsid w:val="002361A8"/>
    <w:rsid w:val="00240DA8"/>
    <w:rsid w:val="0024770B"/>
    <w:rsid w:val="00250488"/>
    <w:rsid w:val="002504F8"/>
    <w:rsid w:val="00254623"/>
    <w:rsid w:val="00255842"/>
    <w:rsid w:val="002653DB"/>
    <w:rsid w:val="00272B66"/>
    <w:rsid w:val="00273124"/>
    <w:rsid w:val="00277A67"/>
    <w:rsid w:val="00283A47"/>
    <w:rsid w:val="002857A9"/>
    <w:rsid w:val="00287B47"/>
    <w:rsid w:val="0029196C"/>
    <w:rsid w:val="00292685"/>
    <w:rsid w:val="00293BAD"/>
    <w:rsid w:val="00296088"/>
    <w:rsid w:val="0029620D"/>
    <w:rsid w:val="002A0789"/>
    <w:rsid w:val="002A0947"/>
    <w:rsid w:val="002A5A61"/>
    <w:rsid w:val="002A7BAD"/>
    <w:rsid w:val="002B07AD"/>
    <w:rsid w:val="002B6E9A"/>
    <w:rsid w:val="002C0949"/>
    <w:rsid w:val="002C0A48"/>
    <w:rsid w:val="002C17E0"/>
    <w:rsid w:val="002C19CF"/>
    <w:rsid w:val="002C223A"/>
    <w:rsid w:val="002D497F"/>
    <w:rsid w:val="002D50FB"/>
    <w:rsid w:val="002E2704"/>
    <w:rsid w:val="002E5273"/>
    <w:rsid w:val="002E531E"/>
    <w:rsid w:val="002E5370"/>
    <w:rsid w:val="002E55D1"/>
    <w:rsid w:val="002E7ED1"/>
    <w:rsid w:val="002F300A"/>
    <w:rsid w:val="003003A7"/>
    <w:rsid w:val="0030147E"/>
    <w:rsid w:val="00306410"/>
    <w:rsid w:val="00310086"/>
    <w:rsid w:val="00315E36"/>
    <w:rsid w:val="0031736B"/>
    <w:rsid w:val="003173B2"/>
    <w:rsid w:val="00317B6E"/>
    <w:rsid w:val="0032090F"/>
    <w:rsid w:val="00326BE8"/>
    <w:rsid w:val="00326E94"/>
    <w:rsid w:val="00327264"/>
    <w:rsid w:val="0033118D"/>
    <w:rsid w:val="00335DF9"/>
    <w:rsid w:val="00344101"/>
    <w:rsid w:val="003444F2"/>
    <w:rsid w:val="00344F5E"/>
    <w:rsid w:val="00344FAD"/>
    <w:rsid w:val="003525A2"/>
    <w:rsid w:val="003538BE"/>
    <w:rsid w:val="00361681"/>
    <w:rsid w:val="00362145"/>
    <w:rsid w:val="00365818"/>
    <w:rsid w:val="00372B07"/>
    <w:rsid w:val="0037382D"/>
    <w:rsid w:val="00374B5E"/>
    <w:rsid w:val="0037750F"/>
    <w:rsid w:val="00386CF6"/>
    <w:rsid w:val="00387551"/>
    <w:rsid w:val="00394F1D"/>
    <w:rsid w:val="00397905"/>
    <w:rsid w:val="003A1497"/>
    <w:rsid w:val="003A28F1"/>
    <w:rsid w:val="003A33AA"/>
    <w:rsid w:val="003A6150"/>
    <w:rsid w:val="003A7C06"/>
    <w:rsid w:val="003B00AD"/>
    <w:rsid w:val="003B2CF1"/>
    <w:rsid w:val="003B532B"/>
    <w:rsid w:val="003B5A7C"/>
    <w:rsid w:val="003B5B7D"/>
    <w:rsid w:val="003B790D"/>
    <w:rsid w:val="003C2560"/>
    <w:rsid w:val="003C274B"/>
    <w:rsid w:val="003C7422"/>
    <w:rsid w:val="003C7C2E"/>
    <w:rsid w:val="003D0941"/>
    <w:rsid w:val="003D0A45"/>
    <w:rsid w:val="003D0D50"/>
    <w:rsid w:val="003D5D00"/>
    <w:rsid w:val="003E2073"/>
    <w:rsid w:val="003E2BCF"/>
    <w:rsid w:val="003E66F8"/>
    <w:rsid w:val="003E7B9E"/>
    <w:rsid w:val="003F1230"/>
    <w:rsid w:val="003F561D"/>
    <w:rsid w:val="003F7053"/>
    <w:rsid w:val="00402BF3"/>
    <w:rsid w:val="00402EE8"/>
    <w:rsid w:val="00403649"/>
    <w:rsid w:val="004069D8"/>
    <w:rsid w:val="004111EA"/>
    <w:rsid w:val="004116FE"/>
    <w:rsid w:val="00411816"/>
    <w:rsid w:val="00414805"/>
    <w:rsid w:val="00417E57"/>
    <w:rsid w:val="00420DA7"/>
    <w:rsid w:val="00422BD5"/>
    <w:rsid w:val="00423C06"/>
    <w:rsid w:val="00423E59"/>
    <w:rsid w:val="004256E2"/>
    <w:rsid w:val="00426023"/>
    <w:rsid w:val="004303E3"/>
    <w:rsid w:val="00432BE6"/>
    <w:rsid w:val="00433123"/>
    <w:rsid w:val="004331F3"/>
    <w:rsid w:val="00434755"/>
    <w:rsid w:val="004416BF"/>
    <w:rsid w:val="00441B05"/>
    <w:rsid w:val="00441FDD"/>
    <w:rsid w:val="00444A49"/>
    <w:rsid w:val="00446F51"/>
    <w:rsid w:val="00447CC3"/>
    <w:rsid w:val="0045017C"/>
    <w:rsid w:val="004511F4"/>
    <w:rsid w:val="004514FC"/>
    <w:rsid w:val="00454625"/>
    <w:rsid w:val="004563EF"/>
    <w:rsid w:val="00456B37"/>
    <w:rsid w:val="004570E1"/>
    <w:rsid w:val="00457630"/>
    <w:rsid w:val="00460E9A"/>
    <w:rsid w:val="004620EE"/>
    <w:rsid w:val="00465242"/>
    <w:rsid w:val="00467B10"/>
    <w:rsid w:val="004721D7"/>
    <w:rsid w:val="00473985"/>
    <w:rsid w:val="00475F5D"/>
    <w:rsid w:val="004774B1"/>
    <w:rsid w:val="00477824"/>
    <w:rsid w:val="0048224B"/>
    <w:rsid w:val="00483DB9"/>
    <w:rsid w:val="00487B8A"/>
    <w:rsid w:val="00492645"/>
    <w:rsid w:val="0049317A"/>
    <w:rsid w:val="00493751"/>
    <w:rsid w:val="00495623"/>
    <w:rsid w:val="004A1D89"/>
    <w:rsid w:val="004A2A11"/>
    <w:rsid w:val="004A2F44"/>
    <w:rsid w:val="004A513B"/>
    <w:rsid w:val="004A5BAC"/>
    <w:rsid w:val="004A606D"/>
    <w:rsid w:val="004A6AA3"/>
    <w:rsid w:val="004C0929"/>
    <w:rsid w:val="004C1CD9"/>
    <w:rsid w:val="004C21F6"/>
    <w:rsid w:val="004C3153"/>
    <w:rsid w:val="004C53DB"/>
    <w:rsid w:val="004D0F3E"/>
    <w:rsid w:val="004D7F26"/>
    <w:rsid w:val="004E0142"/>
    <w:rsid w:val="004F3C5B"/>
    <w:rsid w:val="004F6CED"/>
    <w:rsid w:val="00500306"/>
    <w:rsid w:val="00502C9F"/>
    <w:rsid w:val="005111D5"/>
    <w:rsid w:val="005151C0"/>
    <w:rsid w:val="00517228"/>
    <w:rsid w:val="00521EEC"/>
    <w:rsid w:val="00523CE3"/>
    <w:rsid w:val="00523E17"/>
    <w:rsid w:val="0052627D"/>
    <w:rsid w:val="00533787"/>
    <w:rsid w:val="00534510"/>
    <w:rsid w:val="00547C33"/>
    <w:rsid w:val="00550168"/>
    <w:rsid w:val="00552631"/>
    <w:rsid w:val="00552D64"/>
    <w:rsid w:val="005539DF"/>
    <w:rsid w:val="005563C7"/>
    <w:rsid w:val="00560C67"/>
    <w:rsid w:val="00561740"/>
    <w:rsid w:val="00567BBA"/>
    <w:rsid w:val="00567EF5"/>
    <w:rsid w:val="00571C25"/>
    <w:rsid w:val="00571E8F"/>
    <w:rsid w:val="005728F0"/>
    <w:rsid w:val="005729BC"/>
    <w:rsid w:val="005756C8"/>
    <w:rsid w:val="005816B5"/>
    <w:rsid w:val="00581C08"/>
    <w:rsid w:val="00582BAF"/>
    <w:rsid w:val="005832B6"/>
    <w:rsid w:val="005842D1"/>
    <w:rsid w:val="005843CA"/>
    <w:rsid w:val="00585550"/>
    <w:rsid w:val="00587959"/>
    <w:rsid w:val="00595A21"/>
    <w:rsid w:val="005962F0"/>
    <w:rsid w:val="005969D1"/>
    <w:rsid w:val="0059732F"/>
    <w:rsid w:val="005B024B"/>
    <w:rsid w:val="005B0B4C"/>
    <w:rsid w:val="005B145B"/>
    <w:rsid w:val="005B379B"/>
    <w:rsid w:val="005B513F"/>
    <w:rsid w:val="005C0113"/>
    <w:rsid w:val="005C10ED"/>
    <w:rsid w:val="005C2787"/>
    <w:rsid w:val="005C3141"/>
    <w:rsid w:val="005D189B"/>
    <w:rsid w:val="005D1AF2"/>
    <w:rsid w:val="005D2DE6"/>
    <w:rsid w:val="005D5266"/>
    <w:rsid w:val="005D6C28"/>
    <w:rsid w:val="005E082A"/>
    <w:rsid w:val="005E1F83"/>
    <w:rsid w:val="005E211D"/>
    <w:rsid w:val="005E278B"/>
    <w:rsid w:val="005E42CB"/>
    <w:rsid w:val="005E5A39"/>
    <w:rsid w:val="005F0F03"/>
    <w:rsid w:val="005F1917"/>
    <w:rsid w:val="005F3A53"/>
    <w:rsid w:val="005F53F4"/>
    <w:rsid w:val="005F6F94"/>
    <w:rsid w:val="00600CEE"/>
    <w:rsid w:val="00602D66"/>
    <w:rsid w:val="00607926"/>
    <w:rsid w:val="0061060B"/>
    <w:rsid w:val="006112DB"/>
    <w:rsid w:val="0061271F"/>
    <w:rsid w:val="00615755"/>
    <w:rsid w:val="00617934"/>
    <w:rsid w:val="00626C8D"/>
    <w:rsid w:val="006304B0"/>
    <w:rsid w:val="00631E1F"/>
    <w:rsid w:val="0063313B"/>
    <w:rsid w:val="00633DAE"/>
    <w:rsid w:val="00634CC9"/>
    <w:rsid w:val="00635141"/>
    <w:rsid w:val="00635BDB"/>
    <w:rsid w:val="00644DAF"/>
    <w:rsid w:val="0064689E"/>
    <w:rsid w:val="0065110E"/>
    <w:rsid w:val="0065296F"/>
    <w:rsid w:val="00654CAB"/>
    <w:rsid w:val="00663359"/>
    <w:rsid w:val="00663723"/>
    <w:rsid w:val="006639F7"/>
    <w:rsid w:val="00663BB5"/>
    <w:rsid w:val="00666A2F"/>
    <w:rsid w:val="00666F8B"/>
    <w:rsid w:val="00667257"/>
    <w:rsid w:val="00671D5C"/>
    <w:rsid w:val="0067369B"/>
    <w:rsid w:val="006740BC"/>
    <w:rsid w:val="00677AD9"/>
    <w:rsid w:val="00681E2A"/>
    <w:rsid w:val="0068511C"/>
    <w:rsid w:val="00685372"/>
    <w:rsid w:val="00691E00"/>
    <w:rsid w:val="00695F8B"/>
    <w:rsid w:val="00697A12"/>
    <w:rsid w:val="006A075E"/>
    <w:rsid w:val="006A7682"/>
    <w:rsid w:val="006B0E0A"/>
    <w:rsid w:val="006B1F5A"/>
    <w:rsid w:val="006B5E8E"/>
    <w:rsid w:val="006B75CA"/>
    <w:rsid w:val="006C1D5F"/>
    <w:rsid w:val="006C2A4E"/>
    <w:rsid w:val="006C3382"/>
    <w:rsid w:val="006C3608"/>
    <w:rsid w:val="006C427E"/>
    <w:rsid w:val="006C586D"/>
    <w:rsid w:val="006C67C3"/>
    <w:rsid w:val="006C7AC4"/>
    <w:rsid w:val="006D27A3"/>
    <w:rsid w:val="006D31C1"/>
    <w:rsid w:val="006D4FEA"/>
    <w:rsid w:val="006D509D"/>
    <w:rsid w:val="006D58C6"/>
    <w:rsid w:val="006D79A7"/>
    <w:rsid w:val="006E1B9E"/>
    <w:rsid w:val="006E43C0"/>
    <w:rsid w:val="006E5DF6"/>
    <w:rsid w:val="006F1BDA"/>
    <w:rsid w:val="006F297B"/>
    <w:rsid w:val="006F4345"/>
    <w:rsid w:val="006F48F1"/>
    <w:rsid w:val="006F56C9"/>
    <w:rsid w:val="006F6947"/>
    <w:rsid w:val="0070089A"/>
    <w:rsid w:val="007008B5"/>
    <w:rsid w:val="007031D3"/>
    <w:rsid w:val="00703666"/>
    <w:rsid w:val="00704A45"/>
    <w:rsid w:val="00706D62"/>
    <w:rsid w:val="007164D2"/>
    <w:rsid w:val="00723131"/>
    <w:rsid w:val="0072377D"/>
    <w:rsid w:val="00723DB6"/>
    <w:rsid w:val="00724B46"/>
    <w:rsid w:val="00730262"/>
    <w:rsid w:val="00730641"/>
    <w:rsid w:val="00730CBA"/>
    <w:rsid w:val="0073449D"/>
    <w:rsid w:val="007354E6"/>
    <w:rsid w:val="0073551D"/>
    <w:rsid w:val="007404FF"/>
    <w:rsid w:val="007408AF"/>
    <w:rsid w:val="00741086"/>
    <w:rsid w:val="0074112B"/>
    <w:rsid w:val="0074242B"/>
    <w:rsid w:val="007477AE"/>
    <w:rsid w:val="00750D4D"/>
    <w:rsid w:val="007536DA"/>
    <w:rsid w:val="0075371A"/>
    <w:rsid w:val="00754263"/>
    <w:rsid w:val="007629AA"/>
    <w:rsid w:val="00762E06"/>
    <w:rsid w:val="0076480F"/>
    <w:rsid w:val="007657BB"/>
    <w:rsid w:val="007739B9"/>
    <w:rsid w:val="007762C5"/>
    <w:rsid w:val="007818BF"/>
    <w:rsid w:val="00781F0C"/>
    <w:rsid w:val="00782006"/>
    <w:rsid w:val="0078200C"/>
    <w:rsid w:val="007834F5"/>
    <w:rsid w:val="00785441"/>
    <w:rsid w:val="007855B7"/>
    <w:rsid w:val="007905D0"/>
    <w:rsid w:val="00793EA2"/>
    <w:rsid w:val="00795490"/>
    <w:rsid w:val="00796DDC"/>
    <w:rsid w:val="007A1272"/>
    <w:rsid w:val="007A196E"/>
    <w:rsid w:val="007A637C"/>
    <w:rsid w:val="007B169C"/>
    <w:rsid w:val="007B24C2"/>
    <w:rsid w:val="007B2BAB"/>
    <w:rsid w:val="007B41E5"/>
    <w:rsid w:val="007B700F"/>
    <w:rsid w:val="007B77B7"/>
    <w:rsid w:val="007B7A2E"/>
    <w:rsid w:val="007C1184"/>
    <w:rsid w:val="007C3B7A"/>
    <w:rsid w:val="007C3E5E"/>
    <w:rsid w:val="007C57DB"/>
    <w:rsid w:val="007D1185"/>
    <w:rsid w:val="007D136F"/>
    <w:rsid w:val="007D2311"/>
    <w:rsid w:val="007D4A61"/>
    <w:rsid w:val="007D5CEA"/>
    <w:rsid w:val="007D60F6"/>
    <w:rsid w:val="007D670C"/>
    <w:rsid w:val="007D76CA"/>
    <w:rsid w:val="007E16D6"/>
    <w:rsid w:val="007E5FB4"/>
    <w:rsid w:val="007E7647"/>
    <w:rsid w:val="007F26A5"/>
    <w:rsid w:val="007F60A4"/>
    <w:rsid w:val="00800AD5"/>
    <w:rsid w:val="00803095"/>
    <w:rsid w:val="00803A2B"/>
    <w:rsid w:val="00814641"/>
    <w:rsid w:val="00814A8C"/>
    <w:rsid w:val="008215C9"/>
    <w:rsid w:val="00833E2C"/>
    <w:rsid w:val="0084006E"/>
    <w:rsid w:val="00840F60"/>
    <w:rsid w:val="0084302C"/>
    <w:rsid w:val="00843C7F"/>
    <w:rsid w:val="008443A5"/>
    <w:rsid w:val="00844CDC"/>
    <w:rsid w:val="008518AB"/>
    <w:rsid w:val="008521C4"/>
    <w:rsid w:val="00853ACD"/>
    <w:rsid w:val="0086126A"/>
    <w:rsid w:val="00863299"/>
    <w:rsid w:val="00863EC5"/>
    <w:rsid w:val="00864445"/>
    <w:rsid w:val="008669D5"/>
    <w:rsid w:val="00867B0E"/>
    <w:rsid w:val="00871F24"/>
    <w:rsid w:val="00873C88"/>
    <w:rsid w:val="0087674A"/>
    <w:rsid w:val="0087686D"/>
    <w:rsid w:val="008803B8"/>
    <w:rsid w:val="00882406"/>
    <w:rsid w:val="00885434"/>
    <w:rsid w:val="00885588"/>
    <w:rsid w:val="0089079A"/>
    <w:rsid w:val="00891007"/>
    <w:rsid w:val="0089383A"/>
    <w:rsid w:val="00893934"/>
    <w:rsid w:val="00895B26"/>
    <w:rsid w:val="008A03B1"/>
    <w:rsid w:val="008A14E1"/>
    <w:rsid w:val="008A22CE"/>
    <w:rsid w:val="008A5FD1"/>
    <w:rsid w:val="008A60E8"/>
    <w:rsid w:val="008B1ADE"/>
    <w:rsid w:val="008B438C"/>
    <w:rsid w:val="008B4BBE"/>
    <w:rsid w:val="008B4C53"/>
    <w:rsid w:val="008B78F5"/>
    <w:rsid w:val="008C004B"/>
    <w:rsid w:val="008C06EB"/>
    <w:rsid w:val="008C0A76"/>
    <w:rsid w:val="008C1002"/>
    <w:rsid w:val="008C385E"/>
    <w:rsid w:val="008C5B14"/>
    <w:rsid w:val="008C7111"/>
    <w:rsid w:val="008D2F96"/>
    <w:rsid w:val="008D4660"/>
    <w:rsid w:val="008D741B"/>
    <w:rsid w:val="008E095D"/>
    <w:rsid w:val="008E3A7F"/>
    <w:rsid w:val="008E4213"/>
    <w:rsid w:val="008E4954"/>
    <w:rsid w:val="008E7276"/>
    <w:rsid w:val="008F4C92"/>
    <w:rsid w:val="008F5073"/>
    <w:rsid w:val="008F6059"/>
    <w:rsid w:val="008F7BB0"/>
    <w:rsid w:val="0090067E"/>
    <w:rsid w:val="00901C52"/>
    <w:rsid w:val="0090524E"/>
    <w:rsid w:val="00910948"/>
    <w:rsid w:val="0091375A"/>
    <w:rsid w:val="0091452D"/>
    <w:rsid w:val="00915ACC"/>
    <w:rsid w:val="00916481"/>
    <w:rsid w:val="0092001F"/>
    <w:rsid w:val="00920BAC"/>
    <w:rsid w:val="00921135"/>
    <w:rsid w:val="0092152D"/>
    <w:rsid w:val="00921580"/>
    <w:rsid w:val="0092314F"/>
    <w:rsid w:val="00925363"/>
    <w:rsid w:val="00927554"/>
    <w:rsid w:val="00931175"/>
    <w:rsid w:val="009329C6"/>
    <w:rsid w:val="00935B66"/>
    <w:rsid w:val="009430D2"/>
    <w:rsid w:val="00944C4A"/>
    <w:rsid w:val="00946D72"/>
    <w:rsid w:val="00956F14"/>
    <w:rsid w:val="00957541"/>
    <w:rsid w:val="00960D68"/>
    <w:rsid w:val="00963542"/>
    <w:rsid w:val="009678B7"/>
    <w:rsid w:val="009679ED"/>
    <w:rsid w:val="0097177A"/>
    <w:rsid w:val="0097414A"/>
    <w:rsid w:val="009748D2"/>
    <w:rsid w:val="00974FA8"/>
    <w:rsid w:val="00976AC2"/>
    <w:rsid w:val="00990C79"/>
    <w:rsid w:val="00990FAD"/>
    <w:rsid w:val="00994804"/>
    <w:rsid w:val="00994855"/>
    <w:rsid w:val="00994E5A"/>
    <w:rsid w:val="00995B1D"/>
    <w:rsid w:val="0099619B"/>
    <w:rsid w:val="0099798F"/>
    <w:rsid w:val="009A5CBC"/>
    <w:rsid w:val="009A708F"/>
    <w:rsid w:val="009B2A4B"/>
    <w:rsid w:val="009B6C2B"/>
    <w:rsid w:val="009B6D92"/>
    <w:rsid w:val="009B760C"/>
    <w:rsid w:val="009B7AC8"/>
    <w:rsid w:val="009C1057"/>
    <w:rsid w:val="009C669D"/>
    <w:rsid w:val="009D66A5"/>
    <w:rsid w:val="009E01D4"/>
    <w:rsid w:val="009E312B"/>
    <w:rsid w:val="009E3B49"/>
    <w:rsid w:val="009E4CAA"/>
    <w:rsid w:val="009F0069"/>
    <w:rsid w:val="00A04847"/>
    <w:rsid w:val="00A060CA"/>
    <w:rsid w:val="00A06935"/>
    <w:rsid w:val="00A077E2"/>
    <w:rsid w:val="00A119EC"/>
    <w:rsid w:val="00A15DE6"/>
    <w:rsid w:val="00A212B1"/>
    <w:rsid w:val="00A220ED"/>
    <w:rsid w:val="00A2238F"/>
    <w:rsid w:val="00A2483F"/>
    <w:rsid w:val="00A27A08"/>
    <w:rsid w:val="00A33D6D"/>
    <w:rsid w:val="00A369D7"/>
    <w:rsid w:val="00A41034"/>
    <w:rsid w:val="00A4163D"/>
    <w:rsid w:val="00A41F0A"/>
    <w:rsid w:val="00A5395D"/>
    <w:rsid w:val="00A55462"/>
    <w:rsid w:val="00A5593A"/>
    <w:rsid w:val="00A60BDA"/>
    <w:rsid w:val="00A6129A"/>
    <w:rsid w:val="00A61A0A"/>
    <w:rsid w:val="00A65464"/>
    <w:rsid w:val="00A658F9"/>
    <w:rsid w:val="00A67083"/>
    <w:rsid w:val="00A705F7"/>
    <w:rsid w:val="00A73499"/>
    <w:rsid w:val="00A74A4C"/>
    <w:rsid w:val="00A75EA5"/>
    <w:rsid w:val="00A77412"/>
    <w:rsid w:val="00A826FC"/>
    <w:rsid w:val="00A834A8"/>
    <w:rsid w:val="00A969E3"/>
    <w:rsid w:val="00A96C3F"/>
    <w:rsid w:val="00A970D6"/>
    <w:rsid w:val="00AA7C08"/>
    <w:rsid w:val="00AB0C53"/>
    <w:rsid w:val="00AB3F8D"/>
    <w:rsid w:val="00AB6FD8"/>
    <w:rsid w:val="00AC2836"/>
    <w:rsid w:val="00AC35F7"/>
    <w:rsid w:val="00AC3E2C"/>
    <w:rsid w:val="00AC5A09"/>
    <w:rsid w:val="00AD18B6"/>
    <w:rsid w:val="00AD1FBF"/>
    <w:rsid w:val="00AD2775"/>
    <w:rsid w:val="00AD2C30"/>
    <w:rsid w:val="00AD485E"/>
    <w:rsid w:val="00AD49AB"/>
    <w:rsid w:val="00AD4C1A"/>
    <w:rsid w:val="00AD7593"/>
    <w:rsid w:val="00AD7D87"/>
    <w:rsid w:val="00AD7F18"/>
    <w:rsid w:val="00AE0D43"/>
    <w:rsid w:val="00AE1661"/>
    <w:rsid w:val="00AE19A6"/>
    <w:rsid w:val="00AE1E66"/>
    <w:rsid w:val="00AE2064"/>
    <w:rsid w:val="00AE320E"/>
    <w:rsid w:val="00AE4278"/>
    <w:rsid w:val="00AE49E8"/>
    <w:rsid w:val="00AE54C6"/>
    <w:rsid w:val="00AE5E0E"/>
    <w:rsid w:val="00AE7E14"/>
    <w:rsid w:val="00AF1FA8"/>
    <w:rsid w:val="00AF2169"/>
    <w:rsid w:val="00AF46C8"/>
    <w:rsid w:val="00AF5CA8"/>
    <w:rsid w:val="00B01E06"/>
    <w:rsid w:val="00B01E78"/>
    <w:rsid w:val="00B03CFD"/>
    <w:rsid w:val="00B06333"/>
    <w:rsid w:val="00B07B27"/>
    <w:rsid w:val="00B10E6D"/>
    <w:rsid w:val="00B141AA"/>
    <w:rsid w:val="00B23979"/>
    <w:rsid w:val="00B24203"/>
    <w:rsid w:val="00B2605F"/>
    <w:rsid w:val="00B2770C"/>
    <w:rsid w:val="00B34188"/>
    <w:rsid w:val="00B37B26"/>
    <w:rsid w:val="00B444A1"/>
    <w:rsid w:val="00B533FE"/>
    <w:rsid w:val="00B61BA1"/>
    <w:rsid w:val="00B64FCA"/>
    <w:rsid w:val="00B66321"/>
    <w:rsid w:val="00B675CD"/>
    <w:rsid w:val="00B72E9F"/>
    <w:rsid w:val="00B81115"/>
    <w:rsid w:val="00B8151F"/>
    <w:rsid w:val="00B81D5C"/>
    <w:rsid w:val="00B830D2"/>
    <w:rsid w:val="00B85F39"/>
    <w:rsid w:val="00B90006"/>
    <w:rsid w:val="00B90541"/>
    <w:rsid w:val="00B90D64"/>
    <w:rsid w:val="00B944F5"/>
    <w:rsid w:val="00B95D93"/>
    <w:rsid w:val="00BA18D8"/>
    <w:rsid w:val="00BA6F38"/>
    <w:rsid w:val="00BB0BDD"/>
    <w:rsid w:val="00BB3332"/>
    <w:rsid w:val="00BB3F16"/>
    <w:rsid w:val="00BB48B2"/>
    <w:rsid w:val="00BB6F20"/>
    <w:rsid w:val="00BC0662"/>
    <w:rsid w:val="00BC0B19"/>
    <w:rsid w:val="00BC2892"/>
    <w:rsid w:val="00BC35FE"/>
    <w:rsid w:val="00BC5BBF"/>
    <w:rsid w:val="00BC6C0A"/>
    <w:rsid w:val="00BD2B91"/>
    <w:rsid w:val="00BD2F91"/>
    <w:rsid w:val="00BD37A6"/>
    <w:rsid w:val="00BE39D2"/>
    <w:rsid w:val="00BE4D5D"/>
    <w:rsid w:val="00BE5815"/>
    <w:rsid w:val="00BE785E"/>
    <w:rsid w:val="00BF0228"/>
    <w:rsid w:val="00BF3398"/>
    <w:rsid w:val="00BF7EA6"/>
    <w:rsid w:val="00C007D6"/>
    <w:rsid w:val="00C03A7B"/>
    <w:rsid w:val="00C10E74"/>
    <w:rsid w:val="00C144B7"/>
    <w:rsid w:val="00C1687F"/>
    <w:rsid w:val="00C207FC"/>
    <w:rsid w:val="00C23D03"/>
    <w:rsid w:val="00C240D2"/>
    <w:rsid w:val="00C279AD"/>
    <w:rsid w:val="00C33D89"/>
    <w:rsid w:val="00C37F8B"/>
    <w:rsid w:val="00C425DA"/>
    <w:rsid w:val="00C450BF"/>
    <w:rsid w:val="00C54741"/>
    <w:rsid w:val="00C55D48"/>
    <w:rsid w:val="00C55D73"/>
    <w:rsid w:val="00C57C13"/>
    <w:rsid w:val="00C60C70"/>
    <w:rsid w:val="00C651BD"/>
    <w:rsid w:val="00C70C70"/>
    <w:rsid w:val="00C713EF"/>
    <w:rsid w:val="00C757B9"/>
    <w:rsid w:val="00C803A2"/>
    <w:rsid w:val="00C83292"/>
    <w:rsid w:val="00C83E62"/>
    <w:rsid w:val="00C8491C"/>
    <w:rsid w:val="00C86572"/>
    <w:rsid w:val="00C873AB"/>
    <w:rsid w:val="00C902A0"/>
    <w:rsid w:val="00C920BB"/>
    <w:rsid w:val="00C95C48"/>
    <w:rsid w:val="00C95C65"/>
    <w:rsid w:val="00C95D1C"/>
    <w:rsid w:val="00CA760F"/>
    <w:rsid w:val="00CB05AD"/>
    <w:rsid w:val="00CB084F"/>
    <w:rsid w:val="00CB17C0"/>
    <w:rsid w:val="00CC1D04"/>
    <w:rsid w:val="00CC3884"/>
    <w:rsid w:val="00CD007A"/>
    <w:rsid w:val="00CD0278"/>
    <w:rsid w:val="00CD108E"/>
    <w:rsid w:val="00CD1B5D"/>
    <w:rsid w:val="00CD33BD"/>
    <w:rsid w:val="00CD4ABE"/>
    <w:rsid w:val="00CE5023"/>
    <w:rsid w:val="00CF2135"/>
    <w:rsid w:val="00CF304F"/>
    <w:rsid w:val="00CF3870"/>
    <w:rsid w:val="00CF4A66"/>
    <w:rsid w:val="00CF53C5"/>
    <w:rsid w:val="00CF5A47"/>
    <w:rsid w:val="00CF6A00"/>
    <w:rsid w:val="00CF74C0"/>
    <w:rsid w:val="00D00D29"/>
    <w:rsid w:val="00D01992"/>
    <w:rsid w:val="00D01AA7"/>
    <w:rsid w:val="00D01B60"/>
    <w:rsid w:val="00D100D5"/>
    <w:rsid w:val="00D1224E"/>
    <w:rsid w:val="00D12F44"/>
    <w:rsid w:val="00D1666E"/>
    <w:rsid w:val="00D17588"/>
    <w:rsid w:val="00D17B48"/>
    <w:rsid w:val="00D17E80"/>
    <w:rsid w:val="00D20815"/>
    <w:rsid w:val="00D21259"/>
    <w:rsid w:val="00D216D8"/>
    <w:rsid w:val="00D2228D"/>
    <w:rsid w:val="00D257FF"/>
    <w:rsid w:val="00D262CA"/>
    <w:rsid w:val="00D267FB"/>
    <w:rsid w:val="00D27076"/>
    <w:rsid w:val="00D27D1F"/>
    <w:rsid w:val="00D30FA1"/>
    <w:rsid w:val="00D310ED"/>
    <w:rsid w:val="00D31955"/>
    <w:rsid w:val="00D33B17"/>
    <w:rsid w:val="00D33DD0"/>
    <w:rsid w:val="00D36D73"/>
    <w:rsid w:val="00D37159"/>
    <w:rsid w:val="00D41CF4"/>
    <w:rsid w:val="00D42FCA"/>
    <w:rsid w:val="00D44463"/>
    <w:rsid w:val="00D52A9A"/>
    <w:rsid w:val="00D53FDB"/>
    <w:rsid w:val="00D57789"/>
    <w:rsid w:val="00D60FC7"/>
    <w:rsid w:val="00D6212C"/>
    <w:rsid w:val="00D64B32"/>
    <w:rsid w:val="00D661C8"/>
    <w:rsid w:val="00D73F17"/>
    <w:rsid w:val="00D744ED"/>
    <w:rsid w:val="00D744FC"/>
    <w:rsid w:val="00D77FEB"/>
    <w:rsid w:val="00D8175A"/>
    <w:rsid w:val="00D81765"/>
    <w:rsid w:val="00D855BB"/>
    <w:rsid w:val="00D85CD3"/>
    <w:rsid w:val="00D87766"/>
    <w:rsid w:val="00D90831"/>
    <w:rsid w:val="00D913BD"/>
    <w:rsid w:val="00D93608"/>
    <w:rsid w:val="00D96547"/>
    <w:rsid w:val="00D96D44"/>
    <w:rsid w:val="00D96E44"/>
    <w:rsid w:val="00DA2511"/>
    <w:rsid w:val="00DA61E5"/>
    <w:rsid w:val="00DA6A75"/>
    <w:rsid w:val="00DB00C1"/>
    <w:rsid w:val="00DB2147"/>
    <w:rsid w:val="00DB2C6D"/>
    <w:rsid w:val="00DB6369"/>
    <w:rsid w:val="00DC035A"/>
    <w:rsid w:val="00DC0D94"/>
    <w:rsid w:val="00DC2F9C"/>
    <w:rsid w:val="00DC3D16"/>
    <w:rsid w:val="00DC618F"/>
    <w:rsid w:val="00DC6741"/>
    <w:rsid w:val="00DC7452"/>
    <w:rsid w:val="00DD5552"/>
    <w:rsid w:val="00DD6AFF"/>
    <w:rsid w:val="00DE0C73"/>
    <w:rsid w:val="00DE14B3"/>
    <w:rsid w:val="00DE50B8"/>
    <w:rsid w:val="00DF035E"/>
    <w:rsid w:val="00DF2A36"/>
    <w:rsid w:val="00DF42E5"/>
    <w:rsid w:val="00DF4E49"/>
    <w:rsid w:val="00DF53C8"/>
    <w:rsid w:val="00DF70CD"/>
    <w:rsid w:val="00DF7CE7"/>
    <w:rsid w:val="00E020C7"/>
    <w:rsid w:val="00E034A5"/>
    <w:rsid w:val="00E120C1"/>
    <w:rsid w:val="00E157D3"/>
    <w:rsid w:val="00E15B24"/>
    <w:rsid w:val="00E203EE"/>
    <w:rsid w:val="00E21C6D"/>
    <w:rsid w:val="00E337AA"/>
    <w:rsid w:val="00E36A57"/>
    <w:rsid w:val="00E401F0"/>
    <w:rsid w:val="00E40BED"/>
    <w:rsid w:val="00E421F8"/>
    <w:rsid w:val="00E422F5"/>
    <w:rsid w:val="00E42C5D"/>
    <w:rsid w:val="00E4566C"/>
    <w:rsid w:val="00E50609"/>
    <w:rsid w:val="00E53CB5"/>
    <w:rsid w:val="00E5782B"/>
    <w:rsid w:val="00E60DEF"/>
    <w:rsid w:val="00E67D86"/>
    <w:rsid w:val="00E70DAA"/>
    <w:rsid w:val="00E7280F"/>
    <w:rsid w:val="00E75657"/>
    <w:rsid w:val="00E76AB2"/>
    <w:rsid w:val="00E7729A"/>
    <w:rsid w:val="00E8005B"/>
    <w:rsid w:val="00E81A4B"/>
    <w:rsid w:val="00E81B52"/>
    <w:rsid w:val="00E85AA7"/>
    <w:rsid w:val="00E86A61"/>
    <w:rsid w:val="00E87FEE"/>
    <w:rsid w:val="00E90B50"/>
    <w:rsid w:val="00E93240"/>
    <w:rsid w:val="00EA0D8C"/>
    <w:rsid w:val="00EA5B8D"/>
    <w:rsid w:val="00EB596B"/>
    <w:rsid w:val="00EB6FAD"/>
    <w:rsid w:val="00EC213D"/>
    <w:rsid w:val="00EC2DED"/>
    <w:rsid w:val="00EC7B77"/>
    <w:rsid w:val="00ED0CF7"/>
    <w:rsid w:val="00ED1E6C"/>
    <w:rsid w:val="00ED6456"/>
    <w:rsid w:val="00EE0B60"/>
    <w:rsid w:val="00EE10EF"/>
    <w:rsid w:val="00EE14CD"/>
    <w:rsid w:val="00EE460B"/>
    <w:rsid w:val="00EF042B"/>
    <w:rsid w:val="00EF5CEE"/>
    <w:rsid w:val="00F01729"/>
    <w:rsid w:val="00F0587D"/>
    <w:rsid w:val="00F14F8E"/>
    <w:rsid w:val="00F27108"/>
    <w:rsid w:val="00F31393"/>
    <w:rsid w:val="00F338FB"/>
    <w:rsid w:val="00F419B2"/>
    <w:rsid w:val="00F4269D"/>
    <w:rsid w:val="00F52C5E"/>
    <w:rsid w:val="00F55BA7"/>
    <w:rsid w:val="00F656BE"/>
    <w:rsid w:val="00F66AB7"/>
    <w:rsid w:val="00F66F2E"/>
    <w:rsid w:val="00F700A3"/>
    <w:rsid w:val="00F81121"/>
    <w:rsid w:val="00F85B10"/>
    <w:rsid w:val="00F87925"/>
    <w:rsid w:val="00F87E91"/>
    <w:rsid w:val="00F9003A"/>
    <w:rsid w:val="00F901D8"/>
    <w:rsid w:val="00F9390C"/>
    <w:rsid w:val="00F94F3D"/>
    <w:rsid w:val="00FA1797"/>
    <w:rsid w:val="00FA31A2"/>
    <w:rsid w:val="00FA5B24"/>
    <w:rsid w:val="00FA732A"/>
    <w:rsid w:val="00FA78B7"/>
    <w:rsid w:val="00FB15BC"/>
    <w:rsid w:val="00FB21B4"/>
    <w:rsid w:val="00FB387F"/>
    <w:rsid w:val="00FB5153"/>
    <w:rsid w:val="00FB7168"/>
    <w:rsid w:val="00FC24AD"/>
    <w:rsid w:val="00FC69A3"/>
    <w:rsid w:val="00FD139A"/>
    <w:rsid w:val="00FD4B5C"/>
    <w:rsid w:val="00FE18F3"/>
    <w:rsid w:val="00FE28EE"/>
    <w:rsid w:val="00FE40F8"/>
    <w:rsid w:val="00FE4E1A"/>
    <w:rsid w:val="00FF41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348BB9A-FF9C-46EE-A29F-2604EECB9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ru-RU" w:eastAsia="ru-RU"/>
    </w:rPr>
  </w:style>
  <w:style w:type="paragraph" w:styleId="Heading1">
    <w:name w:val="heading 1"/>
    <w:basedOn w:val="Normal"/>
    <w:link w:val="Heading1Char"/>
    <w:uiPriority w:val="9"/>
    <w:qFormat/>
    <w:rsid w:val="00A969E3"/>
    <w:pPr>
      <w:spacing w:before="100" w:beforeAutospacing="1" w:after="100" w:afterAutospacing="1"/>
      <w:outlineLvl w:val="0"/>
    </w:pPr>
    <w:rPr>
      <w:b/>
      <w:bCs/>
      <w:kern w:val="36"/>
      <w:sz w:val="48"/>
      <w:szCs w:val="48"/>
      <w:lang w:val="x-none" w:eastAsia="x-none"/>
    </w:rPr>
  </w:style>
  <w:style w:type="paragraph" w:styleId="Heading2">
    <w:name w:val="heading 2"/>
    <w:basedOn w:val="Normal"/>
    <w:next w:val="Normal"/>
    <w:link w:val="Heading2Char"/>
    <w:semiHidden/>
    <w:unhideWhenUsed/>
    <w:qFormat/>
    <w:rsid w:val="00AB0C53"/>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019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CharCharCharCharChar">
    <w:name w:val="Char Char Char Char Char Char1 Char Char Char Char Char Char Char Char Char Знак Знак"/>
    <w:basedOn w:val="Normal"/>
    <w:rsid w:val="00E81A4B"/>
    <w:pPr>
      <w:spacing w:after="160" w:line="240" w:lineRule="exact"/>
    </w:pPr>
    <w:rPr>
      <w:rFonts w:ascii="Arial" w:hAnsi="Arial" w:cs="Arial"/>
      <w:sz w:val="20"/>
      <w:szCs w:val="20"/>
      <w:lang w:val="en-US" w:eastAsia="en-US"/>
    </w:rPr>
  </w:style>
  <w:style w:type="paragraph" w:styleId="BalloonText">
    <w:name w:val="Balloon Text"/>
    <w:basedOn w:val="Normal"/>
    <w:semiHidden/>
    <w:rsid w:val="009B6D92"/>
    <w:rPr>
      <w:rFonts w:ascii="Tahoma" w:hAnsi="Tahoma" w:cs="Tahoma"/>
      <w:sz w:val="16"/>
      <w:szCs w:val="16"/>
    </w:rPr>
  </w:style>
  <w:style w:type="paragraph" w:styleId="BodyTextIndent3">
    <w:name w:val="Body Text Indent 3"/>
    <w:basedOn w:val="Normal"/>
    <w:link w:val="BodyTextIndent3Char1"/>
    <w:rsid w:val="00895B26"/>
    <w:pPr>
      <w:spacing w:line="360" w:lineRule="auto"/>
      <w:ind w:firstLine="708"/>
      <w:jc w:val="both"/>
    </w:pPr>
    <w:rPr>
      <w:rFonts w:ascii="Arial Armenian" w:hAnsi="Arial Armenian"/>
      <w:lang w:val="hy-AM"/>
    </w:rPr>
  </w:style>
  <w:style w:type="character" w:customStyle="1" w:styleId="BodyTextIndent3Char1">
    <w:name w:val="Body Text Indent 3 Char1"/>
    <w:link w:val="BodyTextIndent3"/>
    <w:rsid w:val="00895B26"/>
    <w:rPr>
      <w:rFonts w:ascii="Arial Armenian" w:hAnsi="Arial Armenian"/>
      <w:sz w:val="24"/>
      <w:szCs w:val="24"/>
      <w:lang w:val="hy-AM" w:eastAsia="ru-RU"/>
    </w:rPr>
  </w:style>
  <w:style w:type="character" w:customStyle="1" w:styleId="BodyTextIndent3Char">
    <w:name w:val="Body Text Indent 3 Char"/>
    <w:locked/>
    <w:rsid w:val="004069D8"/>
    <w:rPr>
      <w:rFonts w:ascii="Arial Armenian" w:hAnsi="Arial Armenian"/>
      <w:sz w:val="24"/>
      <w:szCs w:val="24"/>
      <w:lang w:val="hy-AM" w:eastAsia="ru-RU" w:bidi="ar-SA"/>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
    <w:basedOn w:val="Normal"/>
    <w:link w:val="NormalWebChar"/>
    <w:uiPriority w:val="99"/>
    <w:unhideWhenUsed/>
    <w:qFormat/>
    <w:rsid w:val="00567EF5"/>
    <w:pPr>
      <w:spacing w:before="100" w:beforeAutospacing="1" w:after="100" w:afterAutospacing="1"/>
    </w:pPr>
    <w:rPr>
      <w:lang w:val="x-none" w:eastAsia="x-none"/>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567EF5"/>
    <w:pPr>
      <w:spacing w:after="200" w:line="276" w:lineRule="auto"/>
      <w:ind w:left="720"/>
      <w:contextualSpacing/>
    </w:pPr>
    <w:rPr>
      <w:rFonts w:ascii="Calibri" w:eastAsia="Calibri" w:hAnsi="Calibri"/>
      <w:sz w:val="22"/>
      <w:szCs w:val="22"/>
      <w:lang w:val="x-none" w:eastAsia="x-none"/>
    </w:rPr>
  </w:style>
  <w:style w:type="character" w:customStyle="1" w:styleId="apple-converted-space">
    <w:name w:val="apple-converted-space"/>
    <w:basedOn w:val="DefaultParagraphFont"/>
    <w:rsid w:val="00567EF5"/>
  </w:style>
  <w:style w:type="paragraph" w:customStyle="1" w:styleId="norm">
    <w:name w:val="norm"/>
    <w:basedOn w:val="Normal"/>
    <w:link w:val="normChar"/>
    <w:rsid w:val="00217218"/>
    <w:pPr>
      <w:spacing w:line="480" w:lineRule="auto"/>
      <w:ind w:firstLine="709"/>
      <w:jc w:val="both"/>
    </w:pPr>
    <w:rPr>
      <w:rFonts w:ascii="Arial Armenian" w:hAnsi="Arial Armenian"/>
      <w:sz w:val="22"/>
      <w:szCs w:val="22"/>
      <w:lang w:val="x-none" w:eastAsia="x-none"/>
    </w:rPr>
  </w:style>
  <w:style w:type="character" w:customStyle="1" w:styleId="normChar">
    <w:name w:val="norm Char"/>
    <w:link w:val="norm"/>
    <w:locked/>
    <w:rsid w:val="00217218"/>
    <w:rPr>
      <w:rFonts w:ascii="Arial Armenian" w:hAnsi="Arial Armenian"/>
      <w:sz w:val="22"/>
      <w:szCs w:val="22"/>
      <w:lang w:val="x-none"/>
    </w:rPr>
  </w:style>
  <w:style w:type="paragraph" w:customStyle="1" w:styleId="mechtex">
    <w:name w:val="mechtex"/>
    <w:basedOn w:val="Normal"/>
    <w:link w:val="mechtexChar"/>
    <w:rsid w:val="00D27D1F"/>
    <w:pPr>
      <w:jc w:val="center"/>
    </w:pPr>
    <w:rPr>
      <w:rFonts w:ascii="Arial Armenian" w:hAnsi="Arial Armenian"/>
      <w:sz w:val="22"/>
      <w:szCs w:val="22"/>
      <w:lang w:val="en-US" w:eastAsia="x-none"/>
    </w:rPr>
  </w:style>
  <w:style w:type="character" w:customStyle="1" w:styleId="mechtexChar">
    <w:name w:val="mechtex Char"/>
    <w:link w:val="mechtex"/>
    <w:locked/>
    <w:rsid w:val="00D27D1F"/>
    <w:rPr>
      <w:rFonts w:ascii="Arial Armenian" w:hAnsi="Arial Armenian"/>
      <w:sz w:val="22"/>
      <w:szCs w:val="22"/>
      <w:lang w:val="en-US"/>
    </w:rPr>
  </w:style>
  <w:style w:type="character" w:customStyle="1" w:styleId="Heading1Char">
    <w:name w:val="Heading 1 Char"/>
    <w:link w:val="Heading1"/>
    <w:uiPriority w:val="9"/>
    <w:rsid w:val="00A969E3"/>
    <w:rPr>
      <w:b/>
      <w:bCs/>
      <w:kern w:val="36"/>
      <w:sz w:val="48"/>
      <w:szCs w:val="48"/>
    </w:rPr>
  </w:style>
  <w:style w:type="character" w:styleId="Hyperlink">
    <w:name w:val="Hyperlink"/>
    <w:uiPriority w:val="99"/>
    <w:unhideWhenUsed/>
    <w:rsid w:val="00A969E3"/>
    <w:rPr>
      <w:color w:val="0000FF"/>
      <w:u w:val="single"/>
    </w:rPr>
  </w:style>
  <w:style w:type="character" w:styleId="Strong">
    <w:name w:val="Strong"/>
    <w:uiPriority w:val="22"/>
    <w:qFormat/>
    <w:rsid w:val="0070089A"/>
    <w:rPr>
      <w:b/>
      <w:bCs/>
    </w:rPr>
  </w:style>
  <w:style w:type="character" w:styleId="Emphasis">
    <w:name w:val="Emphasis"/>
    <w:uiPriority w:val="20"/>
    <w:qFormat/>
    <w:rsid w:val="00150594"/>
    <w:rPr>
      <w:i/>
      <w:iCs/>
    </w:rPr>
  </w:style>
  <w:style w:type="paragraph" w:styleId="NoSpacing">
    <w:name w:val="No Spacing"/>
    <w:uiPriority w:val="1"/>
    <w:qFormat/>
    <w:rsid w:val="00B8151F"/>
    <w:rPr>
      <w:rFonts w:ascii="Calibri" w:hAnsi="Calibri"/>
      <w:sz w:val="22"/>
      <w:szCs w:val="22"/>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
    <w:link w:val="NormalWeb"/>
    <w:locked/>
    <w:rsid w:val="00D57789"/>
    <w:rPr>
      <w:sz w:val="24"/>
      <w:szCs w:val="24"/>
    </w:rPr>
  </w:style>
  <w:style w:type="character" w:customStyle="1" w:styleId="Heading2Char">
    <w:name w:val="Heading 2 Char"/>
    <w:link w:val="Heading2"/>
    <w:semiHidden/>
    <w:rsid w:val="00AB0C53"/>
    <w:rPr>
      <w:rFonts w:ascii="Calibri Light" w:hAnsi="Calibri Light"/>
      <w:b/>
      <w:bCs/>
      <w:i/>
      <w:iCs/>
      <w:sz w:val="28"/>
      <w:szCs w:val="28"/>
      <w:lang w:val="ru-RU" w:eastAsia="ru-RU"/>
    </w:rPr>
  </w:style>
  <w:style w:type="character" w:customStyle="1" w:styleId="st">
    <w:name w:val="st"/>
    <w:rsid w:val="00A369D7"/>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162EE1"/>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35150">
      <w:bodyDiv w:val="1"/>
      <w:marLeft w:val="0"/>
      <w:marRight w:val="0"/>
      <w:marTop w:val="0"/>
      <w:marBottom w:val="0"/>
      <w:divBdr>
        <w:top w:val="none" w:sz="0" w:space="0" w:color="auto"/>
        <w:left w:val="none" w:sz="0" w:space="0" w:color="auto"/>
        <w:bottom w:val="none" w:sz="0" w:space="0" w:color="auto"/>
        <w:right w:val="none" w:sz="0" w:space="0" w:color="auto"/>
      </w:divBdr>
      <w:divsChild>
        <w:div w:id="136267155">
          <w:marLeft w:val="0"/>
          <w:marRight w:val="0"/>
          <w:marTop w:val="0"/>
          <w:marBottom w:val="0"/>
          <w:divBdr>
            <w:top w:val="none" w:sz="0" w:space="0" w:color="auto"/>
            <w:left w:val="none" w:sz="0" w:space="0" w:color="auto"/>
            <w:bottom w:val="none" w:sz="0" w:space="0" w:color="auto"/>
            <w:right w:val="none" w:sz="0" w:space="0" w:color="auto"/>
          </w:divBdr>
        </w:div>
        <w:div w:id="229659874">
          <w:marLeft w:val="0"/>
          <w:marRight w:val="0"/>
          <w:marTop w:val="0"/>
          <w:marBottom w:val="0"/>
          <w:divBdr>
            <w:top w:val="none" w:sz="0" w:space="0" w:color="auto"/>
            <w:left w:val="none" w:sz="0" w:space="0" w:color="auto"/>
            <w:bottom w:val="none" w:sz="0" w:space="0" w:color="auto"/>
            <w:right w:val="none" w:sz="0" w:space="0" w:color="auto"/>
          </w:divBdr>
        </w:div>
        <w:div w:id="248194868">
          <w:marLeft w:val="0"/>
          <w:marRight w:val="0"/>
          <w:marTop w:val="0"/>
          <w:marBottom w:val="0"/>
          <w:divBdr>
            <w:top w:val="none" w:sz="0" w:space="0" w:color="auto"/>
            <w:left w:val="none" w:sz="0" w:space="0" w:color="auto"/>
            <w:bottom w:val="none" w:sz="0" w:space="0" w:color="auto"/>
            <w:right w:val="none" w:sz="0" w:space="0" w:color="auto"/>
          </w:divBdr>
        </w:div>
        <w:div w:id="324941806">
          <w:marLeft w:val="0"/>
          <w:marRight w:val="0"/>
          <w:marTop w:val="0"/>
          <w:marBottom w:val="0"/>
          <w:divBdr>
            <w:top w:val="none" w:sz="0" w:space="0" w:color="auto"/>
            <w:left w:val="none" w:sz="0" w:space="0" w:color="auto"/>
            <w:bottom w:val="none" w:sz="0" w:space="0" w:color="auto"/>
            <w:right w:val="none" w:sz="0" w:space="0" w:color="auto"/>
          </w:divBdr>
        </w:div>
        <w:div w:id="428628040">
          <w:marLeft w:val="0"/>
          <w:marRight w:val="0"/>
          <w:marTop w:val="0"/>
          <w:marBottom w:val="0"/>
          <w:divBdr>
            <w:top w:val="none" w:sz="0" w:space="0" w:color="auto"/>
            <w:left w:val="none" w:sz="0" w:space="0" w:color="auto"/>
            <w:bottom w:val="none" w:sz="0" w:space="0" w:color="auto"/>
            <w:right w:val="none" w:sz="0" w:space="0" w:color="auto"/>
          </w:divBdr>
        </w:div>
        <w:div w:id="449982682">
          <w:marLeft w:val="0"/>
          <w:marRight w:val="0"/>
          <w:marTop w:val="0"/>
          <w:marBottom w:val="0"/>
          <w:divBdr>
            <w:top w:val="none" w:sz="0" w:space="0" w:color="auto"/>
            <w:left w:val="none" w:sz="0" w:space="0" w:color="auto"/>
            <w:bottom w:val="none" w:sz="0" w:space="0" w:color="auto"/>
            <w:right w:val="none" w:sz="0" w:space="0" w:color="auto"/>
          </w:divBdr>
        </w:div>
        <w:div w:id="469908313">
          <w:marLeft w:val="0"/>
          <w:marRight w:val="0"/>
          <w:marTop w:val="0"/>
          <w:marBottom w:val="0"/>
          <w:divBdr>
            <w:top w:val="none" w:sz="0" w:space="0" w:color="auto"/>
            <w:left w:val="none" w:sz="0" w:space="0" w:color="auto"/>
            <w:bottom w:val="none" w:sz="0" w:space="0" w:color="auto"/>
            <w:right w:val="none" w:sz="0" w:space="0" w:color="auto"/>
          </w:divBdr>
        </w:div>
        <w:div w:id="495652090">
          <w:marLeft w:val="0"/>
          <w:marRight w:val="0"/>
          <w:marTop w:val="0"/>
          <w:marBottom w:val="0"/>
          <w:divBdr>
            <w:top w:val="none" w:sz="0" w:space="0" w:color="auto"/>
            <w:left w:val="none" w:sz="0" w:space="0" w:color="auto"/>
            <w:bottom w:val="none" w:sz="0" w:space="0" w:color="auto"/>
            <w:right w:val="none" w:sz="0" w:space="0" w:color="auto"/>
          </w:divBdr>
        </w:div>
        <w:div w:id="590702162">
          <w:marLeft w:val="0"/>
          <w:marRight w:val="0"/>
          <w:marTop w:val="0"/>
          <w:marBottom w:val="0"/>
          <w:divBdr>
            <w:top w:val="none" w:sz="0" w:space="0" w:color="auto"/>
            <w:left w:val="none" w:sz="0" w:space="0" w:color="auto"/>
            <w:bottom w:val="none" w:sz="0" w:space="0" w:color="auto"/>
            <w:right w:val="none" w:sz="0" w:space="0" w:color="auto"/>
          </w:divBdr>
        </w:div>
        <w:div w:id="716322590">
          <w:marLeft w:val="0"/>
          <w:marRight w:val="0"/>
          <w:marTop w:val="0"/>
          <w:marBottom w:val="0"/>
          <w:divBdr>
            <w:top w:val="none" w:sz="0" w:space="0" w:color="auto"/>
            <w:left w:val="none" w:sz="0" w:space="0" w:color="auto"/>
            <w:bottom w:val="none" w:sz="0" w:space="0" w:color="auto"/>
            <w:right w:val="none" w:sz="0" w:space="0" w:color="auto"/>
          </w:divBdr>
        </w:div>
        <w:div w:id="841622280">
          <w:marLeft w:val="0"/>
          <w:marRight w:val="0"/>
          <w:marTop w:val="0"/>
          <w:marBottom w:val="0"/>
          <w:divBdr>
            <w:top w:val="none" w:sz="0" w:space="0" w:color="auto"/>
            <w:left w:val="none" w:sz="0" w:space="0" w:color="auto"/>
            <w:bottom w:val="none" w:sz="0" w:space="0" w:color="auto"/>
            <w:right w:val="none" w:sz="0" w:space="0" w:color="auto"/>
          </w:divBdr>
        </w:div>
        <w:div w:id="854686095">
          <w:marLeft w:val="0"/>
          <w:marRight w:val="0"/>
          <w:marTop w:val="0"/>
          <w:marBottom w:val="0"/>
          <w:divBdr>
            <w:top w:val="none" w:sz="0" w:space="0" w:color="auto"/>
            <w:left w:val="none" w:sz="0" w:space="0" w:color="auto"/>
            <w:bottom w:val="none" w:sz="0" w:space="0" w:color="auto"/>
            <w:right w:val="none" w:sz="0" w:space="0" w:color="auto"/>
          </w:divBdr>
        </w:div>
        <w:div w:id="890505351">
          <w:marLeft w:val="0"/>
          <w:marRight w:val="0"/>
          <w:marTop w:val="0"/>
          <w:marBottom w:val="0"/>
          <w:divBdr>
            <w:top w:val="none" w:sz="0" w:space="0" w:color="auto"/>
            <w:left w:val="none" w:sz="0" w:space="0" w:color="auto"/>
            <w:bottom w:val="none" w:sz="0" w:space="0" w:color="auto"/>
            <w:right w:val="none" w:sz="0" w:space="0" w:color="auto"/>
          </w:divBdr>
        </w:div>
        <w:div w:id="980767318">
          <w:marLeft w:val="0"/>
          <w:marRight w:val="0"/>
          <w:marTop w:val="0"/>
          <w:marBottom w:val="0"/>
          <w:divBdr>
            <w:top w:val="none" w:sz="0" w:space="0" w:color="auto"/>
            <w:left w:val="none" w:sz="0" w:space="0" w:color="auto"/>
            <w:bottom w:val="none" w:sz="0" w:space="0" w:color="auto"/>
            <w:right w:val="none" w:sz="0" w:space="0" w:color="auto"/>
          </w:divBdr>
        </w:div>
        <w:div w:id="1053308904">
          <w:marLeft w:val="0"/>
          <w:marRight w:val="0"/>
          <w:marTop w:val="0"/>
          <w:marBottom w:val="0"/>
          <w:divBdr>
            <w:top w:val="none" w:sz="0" w:space="0" w:color="auto"/>
            <w:left w:val="none" w:sz="0" w:space="0" w:color="auto"/>
            <w:bottom w:val="none" w:sz="0" w:space="0" w:color="auto"/>
            <w:right w:val="none" w:sz="0" w:space="0" w:color="auto"/>
          </w:divBdr>
        </w:div>
        <w:div w:id="1069379268">
          <w:marLeft w:val="0"/>
          <w:marRight w:val="0"/>
          <w:marTop w:val="0"/>
          <w:marBottom w:val="0"/>
          <w:divBdr>
            <w:top w:val="none" w:sz="0" w:space="0" w:color="auto"/>
            <w:left w:val="none" w:sz="0" w:space="0" w:color="auto"/>
            <w:bottom w:val="none" w:sz="0" w:space="0" w:color="auto"/>
            <w:right w:val="none" w:sz="0" w:space="0" w:color="auto"/>
          </w:divBdr>
        </w:div>
        <w:div w:id="1075930558">
          <w:marLeft w:val="0"/>
          <w:marRight w:val="0"/>
          <w:marTop w:val="0"/>
          <w:marBottom w:val="0"/>
          <w:divBdr>
            <w:top w:val="none" w:sz="0" w:space="0" w:color="auto"/>
            <w:left w:val="none" w:sz="0" w:space="0" w:color="auto"/>
            <w:bottom w:val="none" w:sz="0" w:space="0" w:color="auto"/>
            <w:right w:val="none" w:sz="0" w:space="0" w:color="auto"/>
          </w:divBdr>
        </w:div>
        <w:div w:id="1123227173">
          <w:marLeft w:val="0"/>
          <w:marRight w:val="0"/>
          <w:marTop w:val="0"/>
          <w:marBottom w:val="0"/>
          <w:divBdr>
            <w:top w:val="none" w:sz="0" w:space="0" w:color="auto"/>
            <w:left w:val="none" w:sz="0" w:space="0" w:color="auto"/>
            <w:bottom w:val="none" w:sz="0" w:space="0" w:color="auto"/>
            <w:right w:val="none" w:sz="0" w:space="0" w:color="auto"/>
          </w:divBdr>
        </w:div>
        <w:div w:id="1201287196">
          <w:marLeft w:val="0"/>
          <w:marRight w:val="0"/>
          <w:marTop w:val="0"/>
          <w:marBottom w:val="0"/>
          <w:divBdr>
            <w:top w:val="none" w:sz="0" w:space="0" w:color="auto"/>
            <w:left w:val="none" w:sz="0" w:space="0" w:color="auto"/>
            <w:bottom w:val="none" w:sz="0" w:space="0" w:color="auto"/>
            <w:right w:val="none" w:sz="0" w:space="0" w:color="auto"/>
          </w:divBdr>
        </w:div>
        <w:div w:id="1298802550">
          <w:marLeft w:val="0"/>
          <w:marRight w:val="0"/>
          <w:marTop w:val="0"/>
          <w:marBottom w:val="0"/>
          <w:divBdr>
            <w:top w:val="none" w:sz="0" w:space="0" w:color="auto"/>
            <w:left w:val="none" w:sz="0" w:space="0" w:color="auto"/>
            <w:bottom w:val="none" w:sz="0" w:space="0" w:color="auto"/>
            <w:right w:val="none" w:sz="0" w:space="0" w:color="auto"/>
          </w:divBdr>
        </w:div>
        <w:div w:id="1401443274">
          <w:marLeft w:val="0"/>
          <w:marRight w:val="0"/>
          <w:marTop w:val="0"/>
          <w:marBottom w:val="0"/>
          <w:divBdr>
            <w:top w:val="none" w:sz="0" w:space="0" w:color="auto"/>
            <w:left w:val="none" w:sz="0" w:space="0" w:color="auto"/>
            <w:bottom w:val="none" w:sz="0" w:space="0" w:color="auto"/>
            <w:right w:val="none" w:sz="0" w:space="0" w:color="auto"/>
          </w:divBdr>
        </w:div>
        <w:div w:id="1454983024">
          <w:marLeft w:val="0"/>
          <w:marRight w:val="0"/>
          <w:marTop w:val="0"/>
          <w:marBottom w:val="0"/>
          <w:divBdr>
            <w:top w:val="none" w:sz="0" w:space="0" w:color="auto"/>
            <w:left w:val="none" w:sz="0" w:space="0" w:color="auto"/>
            <w:bottom w:val="none" w:sz="0" w:space="0" w:color="auto"/>
            <w:right w:val="none" w:sz="0" w:space="0" w:color="auto"/>
          </w:divBdr>
        </w:div>
        <w:div w:id="1482579406">
          <w:marLeft w:val="0"/>
          <w:marRight w:val="0"/>
          <w:marTop w:val="0"/>
          <w:marBottom w:val="0"/>
          <w:divBdr>
            <w:top w:val="none" w:sz="0" w:space="0" w:color="auto"/>
            <w:left w:val="none" w:sz="0" w:space="0" w:color="auto"/>
            <w:bottom w:val="none" w:sz="0" w:space="0" w:color="auto"/>
            <w:right w:val="none" w:sz="0" w:space="0" w:color="auto"/>
          </w:divBdr>
        </w:div>
        <w:div w:id="1556817438">
          <w:marLeft w:val="0"/>
          <w:marRight w:val="0"/>
          <w:marTop w:val="0"/>
          <w:marBottom w:val="0"/>
          <w:divBdr>
            <w:top w:val="none" w:sz="0" w:space="0" w:color="auto"/>
            <w:left w:val="none" w:sz="0" w:space="0" w:color="auto"/>
            <w:bottom w:val="none" w:sz="0" w:space="0" w:color="auto"/>
            <w:right w:val="none" w:sz="0" w:space="0" w:color="auto"/>
          </w:divBdr>
        </w:div>
        <w:div w:id="1626230852">
          <w:marLeft w:val="0"/>
          <w:marRight w:val="0"/>
          <w:marTop w:val="0"/>
          <w:marBottom w:val="0"/>
          <w:divBdr>
            <w:top w:val="none" w:sz="0" w:space="0" w:color="auto"/>
            <w:left w:val="none" w:sz="0" w:space="0" w:color="auto"/>
            <w:bottom w:val="none" w:sz="0" w:space="0" w:color="auto"/>
            <w:right w:val="none" w:sz="0" w:space="0" w:color="auto"/>
          </w:divBdr>
        </w:div>
        <w:div w:id="1653486180">
          <w:marLeft w:val="0"/>
          <w:marRight w:val="0"/>
          <w:marTop w:val="0"/>
          <w:marBottom w:val="0"/>
          <w:divBdr>
            <w:top w:val="none" w:sz="0" w:space="0" w:color="auto"/>
            <w:left w:val="none" w:sz="0" w:space="0" w:color="auto"/>
            <w:bottom w:val="none" w:sz="0" w:space="0" w:color="auto"/>
            <w:right w:val="none" w:sz="0" w:space="0" w:color="auto"/>
          </w:divBdr>
        </w:div>
        <w:div w:id="1707564203">
          <w:marLeft w:val="0"/>
          <w:marRight w:val="0"/>
          <w:marTop w:val="0"/>
          <w:marBottom w:val="0"/>
          <w:divBdr>
            <w:top w:val="none" w:sz="0" w:space="0" w:color="auto"/>
            <w:left w:val="none" w:sz="0" w:space="0" w:color="auto"/>
            <w:bottom w:val="none" w:sz="0" w:space="0" w:color="auto"/>
            <w:right w:val="none" w:sz="0" w:space="0" w:color="auto"/>
          </w:divBdr>
        </w:div>
        <w:div w:id="1772971505">
          <w:marLeft w:val="0"/>
          <w:marRight w:val="0"/>
          <w:marTop w:val="0"/>
          <w:marBottom w:val="0"/>
          <w:divBdr>
            <w:top w:val="none" w:sz="0" w:space="0" w:color="auto"/>
            <w:left w:val="none" w:sz="0" w:space="0" w:color="auto"/>
            <w:bottom w:val="none" w:sz="0" w:space="0" w:color="auto"/>
            <w:right w:val="none" w:sz="0" w:space="0" w:color="auto"/>
          </w:divBdr>
        </w:div>
        <w:div w:id="1809085581">
          <w:marLeft w:val="0"/>
          <w:marRight w:val="0"/>
          <w:marTop w:val="0"/>
          <w:marBottom w:val="0"/>
          <w:divBdr>
            <w:top w:val="none" w:sz="0" w:space="0" w:color="auto"/>
            <w:left w:val="none" w:sz="0" w:space="0" w:color="auto"/>
            <w:bottom w:val="none" w:sz="0" w:space="0" w:color="auto"/>
            <w:right w:val="none" w:sz="0" w:space="0" w:color="auto"/>
          </w:divBdr>
        </w:div>
        <w:div w:id="1953702536">
          <w:marLeft w:val="0"/>
          <w:marRight w:val="0"/>
          <w:marTop w:val="0"/>
          <w:marBottom w:val="0"/>
          <w:divBdr>
            <w:top w:val="none" w:sz="0" w:space="0" w:color="auto"/>
            <w:left w:val="none" w:sz="0" w:space="0" w:color="auto"/>
            <w:bottom w:val="none" w:sz="0" w:space="0" w:color="auto"/>
            <w:right w:val="none" w:sz="0" w:space="0" w:color="auto"/>
          </w:divBdr>
        </w:div>
        <w:div w:id="1976178547">
          <w:marLeft w:val="0"/>
          <w:marRight w:val="0"/>
          <w:marTop w:val="0"/>
          <w:marBottom w:val="0"/>
          <w:divBdr>
            <w:top w:val="none" w:sz="0" w:space="0" w:color="auto"/>
            <w:left w:val="none" w:sz="0" w:space="0" w:color="auto"/>
            <w:bottom w:val="none" w:sz="0" w:space="0" w:color="auto"/>
            <w:right w:val="none" w:sz="0" w:space="0" w:color="auto"/>
          </w:divBdr>
        </w:div>
        <w:div w:id="2001618331">
          <w:marLeft w:val="0"/>
          <w:marRight w:val="0"/>
          <w:marTop w:val="0"/>
          <w:marBottom w:val="0"/>
          <w:divBdr>
            <w:top w:val="none" w:sz="0" w:space="0" w:color="auto"/>
            <w:left w:val="none" w:sz="0" w:space="0" w:color="auto"/>
            <w:bottom w:val="none" w:sz="0" w:space="0" w:color="auto"/>
            <w:right w:val="none" w:sz="0" w:space="0" w:color="auto"/>
          </w:divBdr>
        </w:div>
        <w:div w:id="2025011185">
          <w:marLeft w:val="0"/>
          <w:marRight w:val="0"/>
          <w:marTop w:val="0"/>
          <w:marBottom w:val="0"/>
          <w:divBdr>
            <w:top w:val="none" w:sz="0" w:space="0" w:color="auto"/>
            <w:left w:val="none" w:sz="0" w:space="0" w:color="auto"/>
            <w:bottom w:val="none" w:sz="0" w:space="0" w:color="auto"/>
            <w:right w:val="none" w:sz="0" w:space="0" w:color="auto"/>
          </w:divBdr>
        </w:div>
        <w:div w:id="2103649679">
          <w:marLeft w:val="0"/>
          <w:marRight w:val="0"/>
          <w:marTop w:val="0"/>
          <w:marBottom w:val="0"/>
          <w:divBdr>
            <w:top w:val="none" w:sz="0" w:space="0" w:color="auto"/>
            <w:left w:val="none" w:sz="0" w:space="0" w:color="auto"/>
            <w:bottom w:val="none" w:sz="0" w:space="0" w:color="auto"/>
            <w:right w:val="none" w:sz="0" w:space="0" w:color="auto"/>
          </w:divBdr>
        </w:div>
        <w:div w:id="2133862856">
          <w:marLeft w:val="0"/>
          <w:marRight w:val="0"/>
          <w:marTop w:val="0"/>
          <w:marBottom w:val="0"/>
          <w:divBdr>
            <w:top w:val="none" w:sz="0" w:space="0" w:color="auto"/>
            <w:left w:val="none" w:sz="0" w:space="0" w:color="auto"/>
            <w:bottom w:val="none" w:sz="0" w:space="0" w:color="auto"/>
            <w:right w:val="none" w:sz="0" w:space="0" w:color="auto"/>
          </w:divBdr>
        </w:div>
      </w:divsChild>
    </w:div>
    <w:div w:id="47262142">
      <w:bodyDiv w:val="1"/>
      <w:marLeft w:val="0"/>
      <w:marRight w:val="0"/>
      <w:marTop w:val="0"/>
      <w:marBottom w:val="0"/>
      <w:divBdr>
        <w:top w:val="none" w:sz="0" w:space="0" w:color="auto"/>
        <w:left w:val="none" w:sz="0" w:space="0" w:color="auto"/>
        <w:bottom w:val="none" w:sz="0" w:space="0" w:color="auto"/>
        <w:right w:val="none" w:sz="0" w:space="0" w:color="auto"/>
      </w:divBdr>
    </w:div>
    <w:div w:id="142434536">
      <w:bodyDiv w:val="1"/>
      <w:marLeft w:val="0"/>
      <w:marRight w:val="0"/>
      <w:marTop w:val="0"/>
      <w:marBottom w:val="0"/>
      <w:divBdr>
        <w:top w:val="none" w:sz="0" w:space="0" w:color="auto"/>
        <w:left w:val="none" w:sz="0" w:space="0" w:color="auto"/>
        <w:bottom w:val="none" w:sz="0" w:space="0" w:color="auto"/>
        <w:right w:val="none" w:sz="0" w:space="0" w:color="auto"/>
      </w:divBdr>
    </w:div>
    <w:div w:id="186599437">
      <w:bodyDiv w:val="1"/>
      <w:marLeft w:val="0"/>
      <w:marRight w:val="0"/>
      <w:marTop w:val="0"/>
      <w:marBottom w:val="0"/>
      <w:divBdr>
        <w:top w:val="none" w:sz="0" w:space="0" w:color="auto"/>
        <w:left w:val="none" w:sz="0" w:space="0" w:color="auto"/>
        <w:bottom w:val="none" w:sz="0" w:space="0" w:color="auto"/>
        <w:right w:val="none" w:sz="0" w:space="0" w:color="auto"/>
      </w:divBdr>
    </w:div>
    <w:div w:id="225605380">
      <w:bodyDiv w:val="1"/>
      <w:marLeft w:val="0"/>
      <w:marRight w:val="0"/>
      <w:marTop w:val="0"/>
      <w:marBottom w:val="0"/>
      <w:divBdr>
        <w:top w:val="none" w:sz="0" w:space="0" w:color="auto"/>
        <w:left w:val="none" w:sz="0" w:space="0" w:color="auto"/>
        <w:bottom w:val="none" w:sz="0" w:space="0" w:color="auto"/>
        <w:right w:val="none" w:sz="0" w:space="0" w:color="auto"/>
      </w:divBdr>
      <w:divsChild>
        <w:div w:id="29498004">
          <w:marLeft w:val="0"/>
          <w:marRight w:val="0"/>
          <w:marTop w:val="0"/>
          <w:marBottom w:val="0"/>
          <w:divBdr>
            <w:top w:val="none" w:sz="0" w:space="0" w:color="auto"/>
            <w:left w:val="none" w:sz="0" w:space="0" w:color="auto"/>
            <w:bottom w:val="none" w:sz="0" w:space="0" w:color="auto"/>
            <w:right w:val="none" w:sz="0" w:space="0" w:color="auto"/>
          </w:divBdr>
        </w:div>
        <w:div w:id="49614390">
          <w:marLeft w:val="0"/>
          <w:marRight w:val="0"/>
          <w:marTop w:val="0"/>
          <w:marBottom w:val="0"/>
          <w:divBdr>
            <w:top w:val="none" w:sz="0" w:space="0" w:color="auto"/>
            <w:left w:val="none" w:sz="0" w:space="0" w:color="auto"/>
            <w:bottom w:val="none" w:sz="0" w:space="0" w:color="auto"/>
            <w:right w:val="none" w:sz="0" w:space="0" w:color="auto"/>
          </w:divBdr>
        </w:div>
        <w:div w:id="72900883">
          <w:marLeft w:val="0"/>
          <w:marRight w:val="0"/>
          <w:marTop w:val="0"/>
          <w:marBottom w:val="0"/>
          <w:divBdr>
            <w:top w:val="none" w:sz="0" w:space="0" w:color="auto"/>
            <w:left w:val="none" w:sz="0" w:space="0" w:color="auto"/>
            <w:bottom w:val="none" w:sz="0" w:space="0" w:color="auto"/>
            <w:right w:val="none" w:sz="0" w:space="0" w:color="auto"/>
          </w:divBdr>
        </w:div>
        <w:div w:id="74329746">
          <w:marLeft w:val="0"/>
          <w:marRight w:val="0"/>
          <w:marTop w:val="0"/>
          <w:marBottom w:val="0"/>
          <w:divBdr>
            <w:top w:val="none" w:sz="0" w:space="0" w:color="auto"/>
            <w:left w:val="none" w:sz="0" w:space="0" w:color="auto"/>
            <w:bottom w:val="none" w:sz="0" w:space="0" w:color="auto"/>
            <w:right w:val="none" w:sz="0" w:space="0" w:color="auto"/>
          </w:divBdr>
        </w:div>
        <w:div w:id="87577855">
          <w:marLeft w:val="0"/>
          <w:marRight w:val="0"/>
          <w:marTop w:val="0"/>
          <w:marBottom w:val="0"/>
          <w:divBdr>
            <w:top w:val="none" w:sz="0" w:space="0" w:color="auto"/>
            <w:left w:val="none" w:sz="0" w:space="0" w:color="auto"/>
            <w:bottom w:val="none" w:sz="0" w:space="0" w:color="auto"/>
            <w:right w:val="none" w:sz="0" w:space="0" w:color="auto"/>
          </w:divBdr>
        </w:div>
        <w:div w:id="112213027">
          <w:marLeft w:val="0"/>
          <w:marRight w:val="0"/>
          <w:marTop w:val="0"/>
          <w:marBottom w:val="0"/>
          <w:divBdr>
            <w:top w:val="none" w:sz="0" w:space="0" w:color="auto"/>
            <w:left w:val="none" w:sz="0" w:space="0" w:color="auto"/>
            <w:bottom w:val="none" w:sz="0" w:space="0" w:color="auto"/>
            <w:right w:val="none" w:sz="0" w:space="0" w:color="auto"/>
          </w:divBdr>
        </w:div>
        <w:div w:id="144514378">
          <w:marLeft w:val="0"/>
          <w:marRight w:val="0"/>
          <w:marTop w:val="0"/>
          <w:marBottom w:val="0"/>
          <w:divBdr>
            <w:top w:val="none" w:sz="0" w:space="0" w:color="auto"/>
            <w:left w:val="none" w:sz="0" w:space="0" w:color="auto"/>
            <w:bottom w:val="none" w:sz="0" w:space="0" w:color="auto"/>
            <w:right w:val="none" w:sz="0" w:space="0" w:color="auto"/>
          </w:divBdr>
        </w:div>
        <w:div w:id="174081854">
          <w:marLeft w:val="0"/>
          <w:marRight w:val="0"/>
          <w:marTop w:val="0"/>
          <w:marBottom w:val="0"/>
          <w:divBdr>
            <w:top w:val="none" w:sz="0" w:space="0" w:color="auto"/>
            <w:left w:val="none" w:sz="0" w:space="0" w:color="auto"/>
            <w:bottom w:val="none" w:sz="0" w:space="0" w:color="auto"/>
            <w:right w:val="none" w:sz="0" w:space="0" w:color="auto"/>
          </w:divBdr>
        </w:div>
        <w:div w:id="176161490">
          <w:marLeft w:val="0"/>
          <w:marRight w:val="0"/>
          <w:marTop w:val="0"/>
          <w:marBottom w:val="0"/>
          <w:divBdr>
            <w:top w:val="none" w:sz="0" w:space="0" w:color="auto"/>
            <w:left w:val="none" w:sz="0" w:space="0" w:color="auto"/>
            <w:bottom w:val="none" w:sz="0" w:space="0" w:color="auto"/>
            <w:right w:val="none" w:sz="0" w:space="0" w:color="auto"/>
          </w:divBdr>
        </w:div>
        <w:div w:id="186796801">
          <w:marLeft w:val="0"/>
          <w:marRight w:val="0"/>
          <w:marTop w:val="0"/>
          <w:marBottom w:val="0"/>
          <w:divBdr>
            <w:top w:val="none" w:sz="0" w:space="0" w:color="auto"/>
            <w:left w:val="none" w:sz="0" w:space="0" w:color="auto"/>
            <w:bottom w:val="none" w:sz="0" w:space="0" w:color="auto"/>
            <w:right w:val="none" w:sz="0" w:space="0" w:color="auto"/>
          </w:divBdr>
        </w:div>
        <w:div w:id="188488974">
          <w:marLeft w:val="0"/>
          <w:marRight w:val="0"/>
          <w:marTop w:val="0"/>
          <w:marBottom w:val="0"/>
          <w:divBdr>
            <w:top w:val="none" w:sz="0" w:space="0" w:color="auto"/>
            <w:left w:val="none" w:sz="0" w:space="0" w:color="auto"/>
            <w:bottom w:val="none" w:sz="0" w:space="0" w:color="auto"/>
            <w:right w:val="none" w:sz="0" w:space="0" w:color="auto"/>
          </w:divBdr>
        </w:div>
        <w:div w:id="233469411">
          <w:marLeft w:val="0"/>
          <w:marRight w:val="0"/>
          <w:marTop w:val="0"/>
          <w:marBottom w:val="0"/>
          <w:divBdr>
            <w:top w:val="none" w:sz="0" w:space="0" w:color="auto"/>
            <w:left w:val="none" w:sz="0" w:space="0" w:color="auto"/>
            <w:bottom w:val="none" w:sz="0" w:space="0" w:color="auto"/>
            <w:right w:val="none" w:sz="0" w:space="0" w:color="auto"/>
          </w:divBdr>
        </w:div>
        <w:div w:id="282225618">
          <w:marLeft w:val="0"/>
          <w:marRight w:val="0"/>
          <w:marTop w:val="0"/>
          <w:marBottom w:val="0"/>
          <w:divBdr>
            <w:top w:val="none" w:sz="0" w:space="0" w:color="auto"/>
            <w:left w:val="none" w:sz="0" w:space="0" w:color="auto"/>
            <w:bottom w:val="none" w:sz="0" w:space="0" w:color="auto"/>
            <w:right w:val="none" w:sz="0" w:space="0" w:color="auto"/>
          </w:divBdr>
        </w:div>
        <w:div w:id="303393474">
          <w:marLeft w:val="0"/>
          <w:marRight w:val="0"/>
          <w:marTop w:val="0"/>
          <w:marBottom w:val="0"/>
          <w:divBdr>
            <w:top w:val="none" w:sz="0" w:space="0" w:color="auto"/>
            <w:left w:val="none" w:sz="0" w:space="0" w:color="auto"/>
            <w:bottom w:val="none" w:sz="0" w:space="0" w:color="auto"/>
            <w:right w:val="none" w:sz="0" w:space="0" w:color="auto"/>
          </w:divBdr>
        </w:div>
        <w:div w:id="312832546">
          <w:marLeft w:val="0"/>
          <w:marRight w:val="0"/>
          <w:marTop w:val="0"/>
          <w:marBottom w:val="0"/>
          <w:divBdr>
            <w:top w:val="none" w:sz="0" w:space="0" w:color="auto"/>
            <w:left w:val="none" w:sz="0" w:space="0" w:color="auto"/>
            <w:bottom w:val="none" w:sz="0" w:space="0" w:color="auto"/>
            <w:right w:val="none" w:sz="0" w:space="0" w:color="auto"/>
          </w:divBdr>
        </w:div>
        <w:div w:id="323436775">
          <w:marLeft w:val="0"/>
          <w:marRight w:val="0"/>
          <w:marTop w:val="0"/>
          <w:marBottom w:val="0"/>
          <w:divBdr>
            <w:top w:val="none" w:sz="0" w:space="0" w:color="auto"/>
            <w:left w:val="none" w:sz="0" w:space="0" w:color="auto"/>
            <w:bottom w:val="none" w:sz="0" w:space="0" w:color="auto"/>
            <w:right w:val="none" w:sz="0" w:space="0" w:color="auto"/>
          </w:divBdr>
        </w:div>
        <w:div w:id="328215506">
          <w:marLeft w:val="0"/>
          <w:marRight w:val="0"/>
          <w:marTop w:val="0"/>
          <w:marBottom w:val="0"/>
          <w:divBdr>
            <w:top w:val="none" w:sz="0" w:space="0" w:color="auto"/>
            <w:left w:val="none" w:sz="0" w:space="0" w:color="auto"/>
            <w:bottom w:val="none" w:sz="0" w:space="0" w:color="auto"/>
            <w:right w:val="none" w:sz="0" w:space="0" w:color="auto"/>
          </w:divBdr>
        </w:div>
        <w:div w:id="350228440">
          <w:marLeft w:val="0"/>
          <w:marRight w:val="0"/>
          <w:marTop w:val="0"/>
          <w:marBottom w:val="0"/>
          <w:divBdr>
            <w:top w:val="none" w:sz="0" w:space="0" w:color="auto"/>
            <w:left w:val="none" w:sz="0" w:space="0" w:color="auto"/>
            <w:bottom w:val="none" w:sz="0" w:space="0" w:color="auto"/>
            <w:right w:val="none" w:sz="0" w:space="0" w:color="auto"/>
          </w:divBdr>
        </w:div>
        <w:div w:id="351877074">
          <w:marLeft w:val="0"/>
          <w:marRight w:val="0"/>
          <w:marTop w:val="0"/>
          <w:marBottom w:val="0"/>
          <w:divBdr>
            <w:top w:val="none" w:sz="0" w:space="0" w:color="auto"/>
            <w:left w:val="none" w:sz="0" w:space="0" w:color="auto"/>
            <w:bottom w:val="none" w:sz="0" w:space="0" w:color="auto"/>
            <w:right w:val="none" w:sz="0" w:space="0" w:color="auto"/>
          </w:divBdr>
        </w:div>
        <w:div w:id="353963932">
          <w:marLeft w:val="0"/>
          <w:marRight w:val="0"/>
          <w:marTop w:val="0"/>
          <w:marBottom w:val="0"/>
          <w:divBdr>
            <w:top w:val="none" w:sz="0" w:space="0" w:color="auto"/>
            <w:left w:val="none" w:sz="0" w:space="0" w:color="auto"/>
            <w:bottom w:val="none" w:sz="0" w:space="0" w:color="auto"/>
            <w:right w:val="none" w:sz="0" w:space="0" w:color="auto"/>
          </w:divBdr>
        </w:div>
        <w:div w:id="356780184">
          <w:marLeft w:val="0"/>
          <w:marRight w:val="0"/>
          <w:marTop w:val="0"/>
          <w:marBottom w:val="0"/>
          <w:divBdr>
            <w:top w:val="none" w:sz="0" w:space="0" w:color="auto"/>
            <w:left w:val="none" w:sz="0" w:space="0" w:color="auto"/>
            <w:bottom w:val="none" w:sz="0" w:space="0" w:color="auto"/>
            <w:right w:val="none" w:sz="0" w:space="0" w:color="auto"/>
          </w:divBdr>
        </w:div>
        <w:div w:id="374894199">
          <w:marLeft w:val="0"/>
          <w:marRight w:val="0"/>
          <w:marTop w:val="0"/>
          <w:marBottom w:val="0"/>
          <w:divBdr>
            <w:top w:val="none" w:sz="0" w:space="0" w:color="auto"/>
            <w:left w:val="none" w:sz="0" w:space="0" w:color="auto"/>
            <w:bottom w:val="none" w:sz="0" w:space="0" w:color="auto"/>
            <w:right w:val="none" w:sz="0" w:space="0" w:color="auto"/>
          </w:divBdr>
        </w:div>
        <w:div w:id="381948315">
          <w:marLeft w:val="0"/>
          <w:marRight w:val="0"/>
          <w:marTop w:val="0"/>
          <w:marBottom w:val="0"/>
          <w:divBdr>
            <w:top w:val="none" w:sz="0" w:space="0" w:color="auto"/>
            <w:left w:val="none" w:sz="0" w:space="0" w:color="auto"/>
            <w:bottom w:val="none" w:sz="0" w:space="0" w:color="auto"/>
            <w:right w:val="none" w:sz="0" w:space="0" w:color="auto"/>
          </w:divBdr>
        </w:div>
        <w:div w:id="410932808">
          <w:marLeft w:val="0"/>
          <w:marRight w:val="0"/>
          <w:marTop w:val="0"/>
          <w:marBottom w:val="0"/>
          <w:divBdr>
            <w:top w:val="none" w:sz="0" w:space="0" w:color="auto"/>
            <w:left w:val="none" w:sz="0" w:space="0" w:color="auto"/>
            <w:bottom w:val="none" w:sz="0" w:space="0" w:color="auto"/>
            <w:right w:val="none" w:sz="0" w:space="0" w:color="auto"/>
          </w:divBdr>
        </w:div>
        <w:div w:id="420684379">
          <w:marLeft w:val="0"/>
          <w:marRight w:val="0"/>
          <w:marTop w:val="0"/>
          <w:marBottom w:val="0"/>
          <w:divBdr>
            <w:top w:val="none" w:sz="0" w:space="0" w:color="auto"/>
            <w:left w:val="none" w:sz="0" w:space="0" w:color="auto"/>
            <w:bottom w:val="none" w:sz="0" w:space="0" w:color="auto"/>
            <w:right w:val="none" w:sz="0" w:space="0" w:color="auto"/>
          </w:divBdr>
        </w:div>
        <w:div w:id="427047738">
          <w:marLeft w:val="0"/>
          <w:marRight w:val="0"/>
          <w:marTop w:val="0"/>
          <w:marBottom w:val="0"/>
          <w:divBdr>
            <w:top w:val="none" w:sz="0" w:space="0" w:color="auto"/>
            <w:left w:val="none" w:sz="0" w:space="0" w:color="auto"/>
            <w:bottom w:val="none" w:sz="0" w:space="0" w:color="auto"/>
            <w:right w:val="none" w:sz="0" w:space="0" w:color="auto"/>
          </w:divBdr>
        </w:div>
        <w:div w:id="452863811">
          <w:marLeft w:val="0"/>
          <w:marRight w:val="0"/>
          <w:marTop w:val="0"/>
          <w:marBottom w:val="0"/>
          <w:divBdr>
            <w:top w:val="none" w:sz="0" w:space="0" w:color="auto"/>
            <w:left w:val="none" w:sz="0" w:space="0" w:color="auto"/>
            <w:bottom w:val="none" w:sz="0" w:space="0" w:color="auto"/>
            <w:right w:val="none" w:sz="0" w:space="0" w:color="auto"/>
          </w:divBdr>
        </w:div>
        <w:div w:id="488444480">
          <w:marLeft w:val="0"/>
          <w:marRight w:val="0"/>
          <w:marTop w:val="0"/>
          <w:marBottom w:val="0"/>
          <w:divBdr>
            <w:top w:val="none" w:sz="0" w:space="0" w:color="auto"/>
            <w:left w:val="none" w:sz="0" w:space="0" w:color="auto"/>
            <w:bottom w:val="none" w:sz="0" w:space="0" w:color="auto"/>
            <w:right w:val="none" w:sz="0" w:space="0" w:color="auto"/>
          </w:divBdr>
        </w:div>
        <w:div w:id="499809780">
          <w:marLeft w:val="0"/>
          <w:marRight w:val="0"/>
          <w:marTop w:val="0"/>
          <w:marBottom w:val="0"/>
          <w:divBdr>
            <w:top w:val="none" w:sz="0" w:space="0" w:color="auto"/>
            <w:left w:val="none" w:sz="0" w:space="0" w:color="auto"/>
            <w:bottom w:val="none" w:sz="0" w:space="0" w:color="auto"/>
            <w:right w:val="none" w:sz="0" w:space="0" w:color="auto"/>
          </w:divBdr>
        </w:div>
        <w:div w:id="528374165">
          <w:marLeft w:val="0"/>
          <w:marRight w:val="0"/>
          <w:marTop w:val="0"/>
          <w:marBottom w:val="0"/>
          <w:divBdr>
            <w:top w:val="none" w:sz="0" w:space="0" w:color="auto"/>
            <w:left w:val="none" w:sz="0" w:space="0" w:color="auto"/>
            <w:bottom w:val="none" w:sz="0" w:space="0" w:color="auto"/>
            <w:right w:val="none" w:sz="0" w:space="0" w:color="auto"/>
          </w:divBdr>
        </w:div>
        <w:div w:id="538861942">
          <w:marLeft w:val="0"/>
          <w:marRight w:val="0"/>
          <w:marTop w:val="0"/>
          <w:marBottom w:val="0"/>
          <w:divBdr>
            <w:top w:val="none" w:sz="0" w:space="0" w:color="auto"/>
            <w:left w:val="none" w:sz="0" w:space="0" w:color="auto"/>
            <w:bottom w:val="none" w:sz="0" w:space="0" w:color="auto"/>
            <w:right w:val="none" w:sz="0" w:space="0" w:color="auto"/>
          </w:divBdr>
        </w:div>
        <w:div w:id="546069091">
          <w:marLeft w:val="0"/>
          <w:marRight w:val="0"/>
          <w:marTop w:val="0"/>
          <w:marBottom w:val="0"/>
          <w:divBdr>
            <w:top w:val="none" w:sz="0" w:space="0" w:color="auto"/>
            <w:left w:val="none" w:sz="0" w:space="0" w:color="auto"/>
            <w:bottom w:val="none" w:sz="0" w:space="0" w:color="auto"/>
            <w:right w:val="none" w:sz="0" w:space="0" w:color="auto"/>
          </w:divBdr>
        </w:div>
        <w:div w:id="550728915">
          <w:marLeft w:val="0"/>
          <w:marRight w:val="0"/>
          <w:marTop w:val="0"/>
          <w:marBottom w:val="0"/>
          <w:divBdr>
            <w:top w:val="none" w:sz="0" w:space="0" w:color="auto"/>
            <w:left w:val="none" w:sz="0" w:space="0" w:color="auto"/>
            <w:bottom w:val="none" w:sz="0" w:space="0" w:color="auto"/>
            <w:right w:val="none" w:sz="0" w:space="0" w:color="auto"/>
          </w:divBdr>
        </w:div>
        <w:div w:id="554001050">
          <w:marLeft w:val="0"/>
          <w:marRight w:val="0"/>
          <w:marTop w:val="0"/>
          <w:marBottom w:val="0"/>
          <w:divBdr>
            <w:top w:val="none" w:sz="0" w:space="0" w:color="auto"/>
            <w:left w:val="none" w:sz="0" w:space="0" w:color="auto"/>
            <w:bottom w:val="none" w:sz="0" w:space="0" w:color="auto"/>
            <w:right w:val="none" w:sz="0" w:space="0" w:color="auto"/>
          </w:divBdr>
        </w:div>
        <w:div w:id="556015177">
          <w:marLeft w:val="0"/>
          <w:marRight w:val="0"/>
          <w:marTop w:val="0"/>
          <w:marBottom w:val="0"/>
          <w:divBdr>
            <w:top w:val="none" w:sz="0" w:space="0" w:color="auto"/>
            <w:left w:val="none" w:sz="0" w:space="0" w:color="auto"/>
            <w:bottom w:val="none" w:sz="0" w:space="0" w:color="auto"/>
            <w:right w:val="none" w:sz="0" w:space="0" w:color="auto"/>
          </w:divBdr>
        </w:div>
        <w:div w:id="558055760">
          <w:marLeft w:val="0"/>
          <w:marRight w:val="0"/>
          <w:marTop w:val="0"/>
          <w:marBottom w:val="0"/>
          <w:divBdr>
            <w:top w:val="none" w:sz="0" w:space="0" w:color="auto"/>
            <w:left w:val="none" w:sz="0" w:space="0" w:color="auto"/>
            <w:bottom w:val="none" w:sz="0" w:space="0" w:color="auto"/>
            <w:right w:val="none" w:sz="0" w:space="0" w:color="auto"/>
          </w:divBdr>
        </w:div>
        <w:div w:id="572352604">
          <w:marLeft w:val="0"/>
          <w:marRight w:val="0"/>
          <w:marTop w:val="0"/>
          <w:marBottom w:val="0"/>
          <w:divBdr>
            <w:top w:val="none" w:sz="0" w:space="0" w:color="auto"/>
            <w:left w:val="none" w:sz="0" w:space="0" w:color="auto"/>
            <w:bottom w:val="none" w:sz="0" w:space="0" w:color="auto"/>
            <w:right w:val="none" w:sz="0" w:space="0" w:color="auto"/>
          </w:divBdr>
        </w:div>
        <w:div w:id="577637582">
          <w:marLeft w:val="0"/>
          <w:marRight w:val="0"/>
          <w:marTop w:val="0"/>
          <w:marBottom w:val="0"/>
          <w:divBdr>
            <w:top w:val="none" w:sz="0" w:space="0" w:color="auto"/>
            <w:left w:val="none" w:sz="0" w:space="0" w:color="auto"/>
            <w:bottom w:val="none" w:sz="0" w:space="0" w:color="auto"/>
            <w:right w:val="none" w:sz="0" w:space="0" w:color="auto"/>
          </w:divBdr>
        </w:div>
        <w:div w:id="578297378">
          <w:marLeft w:val="0"/>
          <w:marRight w:val="0"/>
          <w:marTop w:val="0"/>
          <w:marBottom w:val="0"/>
          <w:divBdr>
            <w:top w:val="none" w:sz="0" w:space="0" w:color="auto"/>
            <w:left w:val="none" w:sz="0" w:space="0" w:color="auto"/>
            <w:bottom w:val="none" w:sz="0" w:space="0" w:color="auto"/>
            <w:right w:val="none" w:sz="0" w:space="0" w:color="auto"/>
          </w:divBdr>
        </w:div>
        <w:div w:id="583490334">
          <w:marLeft w:val="0"/>
          <w:marRight w:val="0"/>
          <w:marTop w:val="0"/>
          <w:marBottom w:val="0"/>
          <w:divBdr>
            <w:top w:val="none" w:sz="0" w:space="0" w:color="auto"/>
            <w:left w:val="none" w:sz="0" w:space="0" w:color="auto"/>
            <w:bottom w:val="none" w:sz="0" w:space="0" w:color="auto"/>
            <w:right w:val="none" w:sz="0" w:space="0" w:color="auto"/>
          </w:divBdr>
        </w:div>
        <w:div w:id="606501965">
          <w:marLeft w:val="0"/>
          <w:marRight w:val="0"/>
          <w:marTop w:val="0"/>
          <w:marBottom w:val="0"/>
          <w:divBdr>
            <w:top w:val="none" w:sz="0" w:space="0" w:color="auto"/>
            <w:left w:val="none" w:sz="0" w:space="0" w:color="auto"/>
            <w:bottom w:val="none" w:sz="0" w:space="0" w:color="auto"/>
            <w:right w:val="none" w:sz="0" w:space="0" w:color="auto"/>
          </w:divBdr>
        </w:div>
        <w:div w:id="622463228">
          <w:marLeft w:val="0"/>
          <w:marRight w:val="0"/>
          <w:marTop w:val="0"/>
          <w:marBottom w:val="0"/>
          <w:divBdr>
            <w:top w:val="none" w:sz="0" w:space="0" w:color="auto"/>
            <w:left w:val="none" w:sz="0" w:space="0" w:color="auto"/>
            <w:bottom w:val="none" w:sz="0" w:space="0" w:color="auto"/>
            <w:right w:val="none" w:sz="0" w:space="0" w:color="auto"/>
          </w:divBdr>
        </w:div>
        <w:div w:id="640769915">
          <w:marLeft w:val="0"/>
          <w:marRight w:val="0"/>
          <w:marTop w:val="0"/>
          <w:marBottom w:val="0"/>
          <w:divBdr>
            <w:top w:val="none" w:sz="0" w:space="0" w:color="auto"/>
            <w:left w:val="none" w:sz="0" w:space="0" w:color="auto"/>
            <w:bottom w:val="none" w:sz="0" w:space="0" w:color="auto"/>
            <w:right w:val="none" w:sz="0" w:space="0" w:color="auto"/>
          </w:divBdr>
        </w:div>
        <w:div w:id="649097887">
          <w:marLeft w:val="0"/>
          <w:marRight w:val="0"/>
          <w:marTop w:val="0"/>
          <w:marBottom w:val="0"/>
          <w:divBdr>
            <w:top w:val="none" w:sz="0" w:space="0" w:color="auto"/>
            <w:left w:val="none" w:sz="0" w:space="0" w:color="auto"/>
            <w:bottom w:val="none" w:sz="0" w:space="0" w:color="auto"/>
            <w:right w:val="none" w:sz="0" w:space="0" w:color="auto"/>
          </w:divBdr>
        </w:div>
        <w:div w:id="668751844">
          <w:marLeft w:val="0"/>
          <w:marRight w:val="0"/>
          <w:marTop w:val="0"/>
          <w:marBottom w:val="0"/>
          <w:divBdr>
            <w:top w:val="none" w:sz="0" w:space="0" w:color="auto"/>
            <w:left w:val="none" w:sz="0" w:space="0" w:color="auto"/>
            <w:bottom w:val="none" w:sz="0" w:space="0" w:color="auto"/>
            <w:right w:val="none" w:sz="0" w:space="0" w:color="auto"/>
          </w:divBdr>
        </w:div>
        <w:div w:id="679895045">
          <w:marLeft w:val="0"/>
          <w:marRight w:val="0"/>
          <w:marTop w:val="0"/>
          <w:marBottom w:val="0"/>
          <w:divBdr>
            <w:top w:val="none" w:sz="0" w:space="0" w:color="auto"/>
            <w:left w:val="none" w:sz="0" w:space="0" w:color="auto"/>
            <w:bottom w:val="none" w:sz="0" w:space="0" w:color="auto"/>
            <w:right w:val="none" w:sz="0" w:space="0" w:color="auto"/>
          </w:divBdr>
        </w:div>
        <w:div w:id="691882912">
          <w:marLeft w:val="0"/>
          <w:marRight w:val="0"/>
          <w:marTop w:val="0"/>
          <w:marBottom w:val="0"/>
          <w:divBdr>
            <w:top w:val="none" w:sz="0" w:space="0" w:color="auto"/>
            <w:left w:val="none" w:sz="0" w:space="0" w:color="auto"/>
            <w:bottom w:val="none" w:sz="0" w:space="0" w:color="auto"/>
            <w:right w:val="none" w:sz="0" w:space="0" w:color="auto"/>
          </w:divBdr>
        </w:div>
        <w:div w:id="695426914">
          <w:marLeft w:val="0"/>
          <w:marRight w:val="0"/>
          <w:marTop w:val="0"/>
          <w:marBottom w:val="0"/>
          <w:divBdr>
            <w:top w:val="none" w:sz="0" w:space="0" w:color="auto"/>
            <w:left w:val="none" w:sz="0" w:space="0" w:color="auto"/>
            <w:bottom w:val="none" w:sz="0" w:space="0" w:color="auto"/>
            <w:right w:val="none" w:sz="0" w:space="0" w:color="auto"/>
          </w:divBdr>
        </w:div>
        <w:div w:id="700126006">
          <w:marLeft w:val="0"/>
          <w:marRight w:val="0"/>
          <w:marTop w:val="0"/>
          <w:marBottom w:val="0"/>
          <w:divBdr>
            <w:top w:val="none" w:sz="0" w:space="0" w:color="auto"/>
            <w:left w:val="none" w:sz="0" w:space="0" w:color="auto"/>
            <w:bottom w:val="none" w:sz="0" w:space="0" w:color="auto"/>
            <w:right w:val="none" w:sz="0" w:space="0" w:color="auto"/>
          </w:divBdr>
        </w:div>
        <w:div w:id="706561834">
          <w:marLeft w:val="0"/>
          <w:marRight w:val="0"/>
          <w:marTop w:val="0"/>
          <w:marBottom w:val="0"/>
          <w:divBdr>
            <w:top w:val="none" w:sz="0" w:space="0" w:color="auto"/>
            <w:left w:val="none" w:sz="0" w:space="0" w:color="auto"/>
            <w:bottom w:val="none" w:sz="0" w:space="0" w:color="auto"/>
            <w:right w:val="none" w:sz="0" w:space="0" w:color="auto"/>
          </w:divBdr>
        </w:div>
        <w:div w:id="756483997">
          <w:marLeft w:val="0"/>
          <w:marRight w:val="0"/>
          <w:marTop w:val="0"/>
          <w:marBottom w:val="0"/>
          <w:divBdr>
            <w:top w:val="none" w:sz="0" w:space="0" w:color="auto"/>
            <w:left w:val="none" w:sz="0" w:space="0" w:color="auto"/>
            <w:bottom w:val="none" w:sz="0" w:space="0" w:color="auto"/>
            <w:right w:val="none" w:sz="0" w:space="0" w:color="auto"/>
          </w:divBdr>
        </w:div>
        <w:div w:id="762143485">
          <w:marLeft w:val="0"/>
          <w:marRight w:val="0"/>
          <w:marTop w:val="0"/>
          <w:marBottom w:val="0"/>
          <w:divBdr>
            <w:top w:val="none" w:sz="0" w:space="0" w:color="auto"/>
            <w:left w:val="none" w:sz="0" w:space="0" w:color="auto"/>
            <w:bottom w:val="none" w:sz="0" w:space="0" w:color="auto"/>
            <w:right w:val="none" w:sz="0" w:space="0" w:color="auto"/>
          </w:divBdr>
        </w:div>
        <w:div w:id="766389986">
          <w:marLeft w:val="0"/>
          <w:marRight w:val="0"/>
          <w:marTop w:val="0"/>
          <w:marBottom w:val="0"/>
          <w:divBdr>
            <w:top w:val="none" w:sz="0" w:space="0" w:color="auto"/>
            <w:left w:val="none" w:sz="0" w:space="0" w:color="auto"/>
            <w:bottom w:val="none" w:sz="0" w:space="0" w:color="auto"/>
            <w:right w:val="none" w:sz="0" w:space="0" w:color="auto"/>
          </w:divBdr>
        </w:div>
        <w:div w:id="771827863">
          <w:marLeft w:val="0"/>
          <w:marRight w:val="0"/>
          <w:marTop w:val="0"/>
          <w:marBottom w:val="0"/>
          <w:divBdr>
            <w:top w:val="none" w:sz="0" w:space="0" w:color="auto"/>
            <w:left w:val="none" w:sz="0" w:space="0" w:color="auto"/>
            <w:bottom w:val="none" w:sz="0" w:space="0" w:color="auto"/>
            <w:right w:val="none" w:sz="0" w:space="0" w:color="auto"/>
          </w:divBdr>
        </w:div>
        <w:div w:id="783378885">
          <w:marLeft w:val="0"/>
          <w:marRight w:val="0"/>
          <w:marTop w:val="0"/>
          <w:marBottom w:val="0"/>
          <w:divBdr>
            <w:top w:val="none" w:sz="0" w:space="0" w:color="auto"/>
            <w:left w:val="none" w:sz="0" w:space="0" w:color="auto"/>
            <w:bottom w:val="none" w:sz="0" w:space="0" w:color="auto"/>
            <w:right w:val="none" w:sz="0" w:space="0" w:color="auto"/>
          </w:divBdr>
        </w:div>
        <w:div w:id="794911489">
          <w:marLeft w:val="0"/>
          <w:marRight w:val="0"/>
          <w:marTop w:val="0"/>
          <w:marBottom w:val="0"/>
          <w:divBdr>
            <w:top w:val="none" w:sz="0" w:space="0" w:color="auto"/>
            <w:left w:val="none" w:sz="0" w:space="0" w:color="auto"/>
            <w:bottom w:val="none" w:sz="0" w:space="0" w:color="auto"/>
            <w:right w:val="none" w:sz="0" w:space="0" w:color="auto"/>
          </w:divBdr>
        </w:div>
        <w:div w:id="802189392">
          <w:marLeft w:val="0"/>
          <w:marRight w:val="0"/>
          <w:marTop w:val="0"/>
          <w:marBottom w:val="0"/>
          <w:divBdr>
            <w:top w:val="none" w:sz="0" w:space="0" w:color="auto"/>
            <w:left w:val="none" w:sz="0" w:space="0" w:color="auto"/>
            <w:bottom w:val="none" w:sz="0" w:space="0" w:color="auto"/>
            <w:right w:val="none" w:sz="0" w:space="0" w:color="auto"/>
          </w:divBdr>
        </w:div>
        <w:div w:id="815145660">
          <w:marLeft w:val="0"/>
          <w:marRight w:val="0"/>
          <w:marTop w:val="0"/>
          <w:marBottom w:val="0"/>
          <w:divBdr>
            <w:top w:val="none" w:sz="0" w:space="0" w:color="auto"/>
            <w:left w:val="none" w:sz="0" w:space="0" w:color="auto"/>
            <w:bottom w:val="none" w:sz="0" w:space="0" w:color="auto"/>
            <w:right w:val="none" w:sz="0" w:space="0" w:color="auto"/>
          </w:divBdr>
        </w:div>
        <w:div w:id="832571827">
          <w:marLeft w:val="0"/>
          <w:marRight w:val="0"/>
          <w:marTop w:val="0"/>
          <w:marBottom w:val="0"/>
          <w:divBdr>
            <w:top w:val="none" w:sz="0" w:space="0" w:color="auto"/>
            <w:left w:val="none" w:sz="0" w:space="0" w:color="auto"/>
            <w:bottom w:val="none" w:sz="0" w:space="0" w:color="auto"/>
            <w:right w:val="none" w:sz="0" w:space="0" w:color="auto"/>
          </w:divBdr>
        </w:div>
        <w:div w:id="846556537">
          <w:marLeft w:val="0"/>
          <w:marRight w:val="0"/>
          <w:marTop w:val="0"/>
          <w:marBottom w:val="0"/>
          <w:divBdr>
            <w:top w:val="none" w:sz="0" w:space="0" w:color="auto"/>
            <w:left w:val="none" w:sz="0" w:space="0" w:color="auto"/>
            <w:bottom w:val="none" w:sz="0" w:space="0" w:color="auto"/>
            <w:right w:val="none" w:sz="0" w:space="0" w:color="auto"/>
          </w:divBdr>
        </w:div>
        <w:div w:id="850338410">
          <w:marLeft w:val="0"/>
          <w:marRight w:val="0"/>
          <w:marTop w:val="0"/>
          <w:marBottom w:val="0"/>
          <w:divBdr>
            <w:top w:val="none" w:sz="0" w:space="0" w:color="auto"/>
            <w:left w:val="none" w:sz="0" w:space="0" w:color="auto"/>
            <w:bottom w:val="none" w:sz="0" w:space="0" w:color="auto"/>
            <w:right w:val="none" w:sz="0" w:space="0" w:color="auto"/>
          </w:divBdr>
        </w:div>
        <w:div w:id="860045504">
          <w:marLeft w:val="0"/>
          <w:marRight w:val="0"/>
          <w:marTop w:val="0"/>
          <w:marBottom w:val="0"/>
          <w:divBdr>
            <w:top w:val="none" w:sz="0" w:space="0" w:color="auto"/>
            <w:left w:val="none" w:sz="0" w:space="0" w:color="auto"/>
            <w:bottom w:val="none" w:sz="0" w:space="0" w:color="auto"/>
            <w:right w:val="none" w:sz="0" w:space="0" w:color="auto"/>
          </w:divBdr>
        </w:div>
        <w:div w:id="871650378">
          <w:marLeft w:val="0"/>
          <w:marRight w:val="0"/>
          <w:marTop w:val="0"/>
          <w:marBottom w:val="0"/>
          <w:divBdr>
            <w:top w:val="none" w:sz="0" w:space="0" w:color="auto"/>
            <w:left w:val="none" w:sz="0" w:space="0" w:color="auto"/>
            <w:bottom w:val="none" w:sz="0" w:space="0" w:color="auto"/>
            <w:right w:val="none" w:sz="0" w:space="0" w:color="auto"/>
          </w:divBdr>
        </w:div>
        <w:div w:id="873536518">
          <w:marLeft w:val="0"/>
          <w:marRight w:val="0"/>
          <w:marTop w:val="0"/>
          <w:marBottom w:val="0"/>
          <w:divBdr>
            <w:top w:val="none" w:sz="0" w:space="0" w:color="auto"/>
            <w:left w:val="none" w:sz="0" w:space="0" w:color="auto"/>
            <w:bottom w:val="none" w:sz="0" w:space="0" w:color="auto"/>
            <w:right w:val="none" w:sz="0" w:space="0" w:color="auto"/>
          </w:divBdr>
        </w:div>
        <w:div w:id="893085600">
          <w:marLeft w:val="0"/>
          <w:marRight w:val="0"/>
          <w:marTop w:val="0"/>
          <w:marBottom w:val="0"/>
          <w:divBdr>
            <w:top w:val="none" w:sz="0" w:space="0" w:color="auto"/>
            <w:left w:val="none" w:sz="0" w:space="0" w:color="auto"/>
            <w:bottom w:val="none" w:sz="0" w:space="0" w:color="auto"/>
            <w:right w:val="none" w:sz="0" w:space="0" w:color="auto"/>
          </w:divBdr>
        </w:div>
        <w:div w:id="895166529">
          <w:marLeft w:val="0"/>
          <w:marRight w:val="0"/>
          <w:marTop w:val="0"/>
          <w:marBottom w:val="0"/>
          <w:divBdr>
            <w:top w:val="none" w:sz="0" w:space="0" w:color="auto"/>
            <w:left w:val="none" w:sz="0" w:space="0" w:color="auto"/>
            <w:bottom w:val="none" w:sz="0" w:space="0" w:color="auto"/>
            <w:right w:val="none" w:sz="0" w:space="0" w:color="auto"/>
          </w:divBdr>
        </w:div>
        <w:div w:id="900095548">
          <w:marLeft w:val="0"/>
          <w:marRight w:val="0"/>
          <w:marTop w:val="0"/>
          <w:marBottom w:val="0"/>
          <w:divBdr>
            <w:top w:val="none" w:sz="0" w:space="0" w:color="auto"/>
            <w:left w:val="none" w:sz="0" w:space="0" w:color="auto"/>
            <w:bottom w:val="none" w:sz="0" w:space="0" w:color="auto"/>
            <w:right w:val="none" w:sz="0" w:space="0" w:color="auto"/>
          </w:divBdr>
        </w:div>
        <w:div w:id="925767080">
          <w:marLeft w:val="0"/>
          <w:marRight w:val="0"/>
          <w:marTop w:val="0"/>
          <w:marBottom w:val="0"/>
          <w:divBdr>
            <w:top w:val="none" w:sz="0" w:space="0" w:color="auto"/>
            <w:left w:val="none" w:sz="0" w:space="0" w:color="auto"/>
            <w:bottom w:val="none" w:sz="0" w:space="0" w:color="auto"/>
            <w:right w:val="none" w:sz="0" w:space="0" w:color="auto"/>
          </w:divBdr>
        </w:div>
        <w:div w:id="935988689">
          <w:marLeft w:val="0"/>
          <w:marRight w:val="0"/>
          <w:marTop w:val="0"/>
          <w:marBottom w:val="0"/>
          <w:divBdr>
            <w:top w:val="none" w:sz="0" w:space="0" w:color="auto"/>
            <w:left w:val="none" w:sz="0" w:space="0" w:color="auto"/>
            <w:bottom w:val="none" w:sz="0" w:space="0" w:color="auto"/>
            <w:right w:val="none" w:sz="0" w:space="0" w:color="auto"/>
          </w:divBdr>
        </w:div>
        <w:div w:id="944313988">
          <w:marLeft w:val="0"/>
          <w:marRight w:val="0"/>
          <w:marTop w:val="0"/>
          <w:marBottom w:val="0"/>
          <w:divBdr>
            <w:top w:val="none" w:sz="0" w:space="0" w:color="auto"/>
            <w:left w:val="none" w:sz="0" w:space="0" w:color="auto"/>
            <w:bottom w:val="none" w:sz="0" w:space="0" w:color="auto"/>
            <w:right w:val="none" w:sz="0" w:space="0" w:color="auto"/>
          </w:divBdr>
        </w:div>
        <w:div w:id="947127487">
          <w:marLeft w:val="0"/>
          <w:marRight w:val="0"/>
          <w:marTop w:val="0"/>
          <w:marBottom w:val="0"/>
          <w:divBdr>
            <w:top w:val="none" w:sz="0" w:space="0" w:color="auto"/>
            <w:left w:val="none" w:sz="0" w:space="0" w:color="auto"/>
            <w:bottom w:val="none" w:sz="0" w:space="0" w:color="auto"/>
            <w:right w:val="none" w:sz="0" w:space="0" w:color="auto"/>
          </w:divBdr>
        </w:div>
        <w:div w:id="989478857">
          <w:marLeft w:val="0"/>
          <w:marRight w:val="0"/>
          <w:marTop w:val="0"/>
          <w:marBottom w:val="0"/>
          <w:divBdr>
            <w:top w:val="none" w:sz="0" w:space="0" w:color="auto"/>
            <w:left w:val="none" w:sz="0" w:space="0" w:color="auto"/>
            <w:bottom w:val="none" w:sz="0" w:space="0" w:color="auto"/>
            <w:right w:val="none" w:sz="0" w:space="0" w:color="auto"/>
          </w:divBdr>
        </w:div>
        <w:div w:id="1002203663">
          <w:marLeft w:val="0"/>
          <w:marRight w:val="0"/>
          <w:marTop w:val="0"/>
          <w:marBottom w:val="0"/>
          <w:divBdr>
            <w:top w:val="none" w:sz="0" w:space="0" w:color="auto"/>
            <w:left w:val="none" w:sz="0" w:space="0" w:color="auto"/>
            <w:bottom w:val="none" w:sz="0" w:space="0" w:color="auto"/>
            <w:right w:val="none" w:sz="0" w:space="0" w:color="auto"/>
          </w:divBdr>
        </w:div>
        <w:div w:id="1009478684">
          <w:marLeft w:val="0"/>
          <w:marRight w:val="0"/>
          <w:marTop w:val="0"/>
          <w:marBottom w:val="0"/>
          <w:divBdr>
            <w:top w:val="none" w:sz="0" w:space="0" w:color="auto"/>
            <w:left w:val="none" w:sz="0" w:space="0" w:color="auto"/>
            <w:bottom w:val="none" w:sz="0" w:space="0" w:color="auto"/>
            <w:right w:val="none" w:sz="0" w:space="0" w:color="auto"/>
          </w:divBdr>
        </w:div>
        <w:div w:id="1011487630">
          <w:marLeft w:val="0"/>
          <w:marRight w:val="0"/>
          <w:marTop w:val="0"/>
          <w:marBottom w:val="0"/>
          <w:divBdr>
            <w:top w:val="none" w:sz="0" w:space="0" w:color="auto"/>
            <w:left w:val="none" w:sz="0" w:space="0" w:color="auto"/>
            <w:bottom w:val="none" w:sz="0" w:space="0" w:color="auto"/>
            <w:right w:val="none" w:sz="0" w:space="0" w:color="auto"/>
          </w:divBdr>
        </w:div>
        <w:div w:id="1015422326">
          <w:marLeft w:val="0"/>
          <w:marRight w:val="0"/>
          <w:marTop w:val="0"/>
          <w:marBottom w:val="0"/>
          <w:divBdr>
            <w:top w:val="none" w:sz="0" w:space="0" w:color="auto"/>
            <w:left w:val="none" w:sz="0" w:space="0" w:color="auto"/>
            <w:bottom w:val="none" w:sz="0" w:space="0" w:color="auto"/>
            <w:right w:val="none" w:sz="0" w:space="0" w:color="auto"/>
          </w:divBdr>
        </w:div>
        <w:div w:id="1063527282">
          <w:marLeft w:val="0"/>
          <w:marRight w:val="0"/>
          <w:marTop w:val="0"/>
          <w:marBottom w:val="0"/>
          <w:divBdr>
            <w:top w:val="none" w:sz="0" w:space="0" w:color="auto"/>
            <w:left w:val="none" w:sz="0" w:space="0" w:color="auto"/>
            <w:bottom w:val="none" w:sz="0" w:space="0" w:color="auto"/>
            <w:right w:val="none" w:sz="0" w:space="0" w:color="auto"/>
          </w:divBdr>
        </w:div>
        <w:div w:id="1072431526">
          <w:marLeft w:val="0"/>
          <w:marRight w:val="0"/>
          <w:marTop w:val="0"/>
          <w:marBottom w:val="0"/>
          <w:divBdr>
            <w:top w:val="none" w:sz="0" w:space="0" w:color="auto"/>
            <w:left w:val="none" w:sz="0" w:space="0" w:color="auto"/>
            <w:bottom w:val="none" w:sz="0" w:space="0" w:color="auto"/>
            <w:right w:val="none" w:sz="0" w:space="0" w:color="auto"/>
          </w:divBdr>
        </w:div>
        <w:div w:id="1084373413">
          <w:marLeft w:val="0"/>
          <w:marRight w:val="0"/>
          <w:marTop w:val="0"/>
          <w:marBottom w:val="0"/>
          <w:divBdr>
            <w:top w:val="none" w:sz="0" w:space="0" w:color="auto"/>
            <w:left w:val="none" w:sz="0" w:space="0" w:color="auto"/>
            <w:bottom w:val="none" w:sz="0" w:space="0" w:color="auto"/>
            <w:right w:val="none" w:sz="0" w:space="0" w:color="auto"/>
          </w:divBdr>
        </w:div>
        <w:div w:id="1100947818">
          <w:marLeft w:val="0"/>
          <w:marRight w:val="0"/>
          <w:marTop w:val="0"/>
          <w:marBottom w:val="0"/>
          <w:divBdr>
            <w:top w:val="none" w:sz="0" w:space="0" w:color="auto"/>
            <w:left w:val="none" w:sz="0" w:space="0" w:color="auto"/>
            <w:bottom w:val="none" w:sz="0" w:space="0" w:color="auto"/>
            <w:right w:val="none" w:sz="0" w:space="0" w:color="auto"/>
          </w:divBdr>
        </w:div>
        <w:div w:id="1104809224">
          <w:marLeft w:val="0"/>
          <w:marRight w:val="0"/>
          <w:marTop w:val="0"/>
          <w:marBottom w:val="0"/>
          <w:divBdr>
            <w:top w:val="none" w:sz="0" w:space="0" w:color="auto"/>
            <w:left w:val="none" w:sz="0" w:space="0" w:color="auto"/>
            <w:bottom w:val="none" w:sz="0" w:space="0" w:color="auto"/>
            <w:right w:val="none" w:sz="0" w:space="0" w:color="auto"/>
          </w:divBdr>
        </w:div>
        <w:div w:id="1109619090">
          <w:marLeft w:val="0"/>
          <w:marRight w:val="0"/>
          <w:marTop w:val="0"/>
          <w:marBottom w:val="0"/>
          <w:divBdr>
            <w:top w:val="none" w:sz="0" w:space="0" w:color="auto"/>
            <w:left w:val="none" w:sz="0" w:space="0" w:color="auto"/>
            <w:bottom w:val="none" w:sz="0" w:space="0" w:color="auto"/>
            <w:right w:val="none" w:sz="0" w:space="0" w:color="auto"/>
          </w:divBdr>
        </w:div>
        <w:div w:id="1126705175">
          <w:marLeft w:val="0"/>
          <w:marRight w:val="0"/>
          <w:marTop w:val="0"/>
          <w:marBottom w:val="0"/>
          <w:divBdr>
            <w:top w:val="none" w:sz="0" w:space="0" w:color="auto"/>
            <w:left w:val="none" w:sz="0" w:space="0" w:color="auto"/>
            <w:bottom w:val="none" w:sz="0" w:space="0" w:color="auto"/>
            <w:right w:val="none" w:sz="0" w:space="0" w:color="auto"/>
          </w:divBdr>
        </w:div>
        <w:div w:id="1153182731">
          <w:marLeft w:val="0"/>
          <w:marRight w:val="0"/>
          <w:marTop w:val="0"/>
          <w:marBottom w:val="0"/>
          <w:divBdr>
            <w:top w:val="none" w:sz="0" w:space="0" w:color="auto"/>
            <w:left w:val="none" w:sz="0" w:space="0" w:color="auto"/>
            <w:bottom w:val="none" w:sz="0" w:space="0" w:color="auto"/>
            <w:right w:val="none" w:sz="0" w:space="0" w:color="auto"/>
          </w:divBdr>
        </w:div>
        <w:div w:id="1165589417">
          <w:marLeft w:val="0"/>
          <w:marRight w:val="0"/>
          <w:marTop w:val="0"/>
          <w:marBottom w:val="0"/>
          <w:divBdr>
            <w:top w:val="none" w:sz="0" w:space="0" w:color="auto"/>
            <w:left w:val="none" w:sz="0" w:space="0" w:color="auto"/>
            <w:bottom w:val="none" w:sz="0" w:space="0" w:color="auto"/>
            <w:right w:val="none" w:sz="0" w:space="0" w:color="auto"/>
          </w:divBdr>
        </w:div>
        <w:div w:id="1191337427">
          <w:marLeft w:val="0"/>
          <w:marRight w:val="0"/>
          <w:marTop w:val="0"/>
          <w:marBottom w:val="0"/>
          <w:divBdr>
            <w:top w:val="none" w:sz="0" w:space="0" w:color="auto"/>
            <w:left w:val="none" w:sz="0" w:space="0" w:color="auto"/>
            <w:bottom w:val="none" w:sz="0" w:space="0" w:color="auto"/>
            <w:right w:val="none" w:sz="0" w:space="0" w:color="auto"/>
          </w:divBdr>
        </w:div>
        <w:div w:id="1192914574">
          <w:marLeft w:val="0"/>
          <w:marRight w:val="0"/>
          <w:marTop w:val="0"/>
          <w:marBottom w:val="0"/>
          <w:divBdr>
            <w:top w:val="none" w:sz="0" w:space="0" w:color="auto"/>
            <w:left w:val="none" w:sz="0" w:space="0" w:color="auto"/>
            <w:bottom w:val="none" w:sz="0" w:space="0" w:color="auto"/>
            <w:right w:val="none" w:sz="0" w:space="0" w:color="auto"/>
          </w:divBdr>
        </w:div>
        <w:div w:id="1195192733">
          <w:marLeft w:val="0"/>
          <w:marRight w:val="0"/>
          <w:marTop w:val="0"/>
          <w:marBottom w:val="0"/>
          <w:divBdr>
            <w:top w:val="none" w:sz="0" w:space="0" w:color="auto"/>
            <w:left w:val="none" w:sz="0" w:space="0" w:color="auto"/>
            <w:bottom w:val="none" w:sz="0" w:space="0" w:color="auto"/>
            <w:right w:val="none" w:sz="0" w:space="0" w:color="auto"/>
          </w:divBdr>
        </w:div>
        <w:div w:id="1212959205">
          <w:marLeft w:val="0"/>
          <w:marRight w:val="0"/>
          <w:marTop w:val="0"/>
          <w:marBottom w:val="0"/>
          <w:divBdr>
            <w:top w:val="none" w:sz="0" w:space="0" w:color="auto"/>
            <w:left w:val="none" w:sz="0" w:space="0" w:color="auto"/>
            <w:bottom w:val="none" w:sz="0" w:space="0" w:color="auto"/>
            <w:right w:val="none" w:sz="0" w:space="0" w:color="auto"/>
          </w:divBdr>
        </w:div>
        <w:div w:id="1213737817">
          <w:marLeft w:val="0"/>
          <w:marRight w:val="0"/>
          <w:marTop w:val="0"/>
          <w:marBottom w:val="0"/>
          <w:divBdr>
            <w:top w:val="none" w:sz="0" w:space="0" w:color="auto"/>
            <w:left w:val="none" w:sz="0" w:space="0" w:color="auto"/>
            <w:bottom w:val="none" w:sz="0" w:space="0" w:color="auto"/>
            <w:right w:val="none" w:sz="0" w:space="0" w:color="auto"/>
          </w:divBdr>
        </w:div>
        <w:div w:id="1225488500">
          <w:marLeft w:val="0"/>
          <w:marRight w:val="0"/>
          <w:marTop w:val="0"/>
          <w:marBottom w:val="0"/>
          <w:divBdr>
            <w:top w:val="none" w:sz="0" w:space="0" w:color="auto"/>
            <w:left w:val="none" w:sz="0" w:space="0" w:color="auto"/>
            <w:bottom w:val="none" w:sz="0" w:space="0" w:color="auto"/>
            <w:right w:val="none" w:sz="0" w:space="0" w:color="auto"/>
          </w:divBdr>
        </w:div>
        <w:div w:id="1230531496">
          <w:marLeft w:val="0"/>
          <w:marRight w:val="0"/>
          <w:marTop w:val="0"/>
          <w:marBottom w:val="0"/>
          <w:divBdr>
            <w:top w:val="none" w:sz="0" w:space="0" w:color="auto"/>
            <w:left w:val="none" w:sz="0" w:space="0" w:color="auto"/>
            <w:bottom w:val="none" w:sz="0" w:space="0" w:color="auto"/>
            <w:right w:val="none" w:sz="0" w:space="0" w:color="auto"/>
          </w:divBdr>
        </w:div>
        <w:div w:id="1271426289">
          <w:marLeft w:val="0"/>
          <w:marRight w:val="0"/>
          <w:marTop w:val="0"/>
          <w:marBottom w:val="0"/>
          <w:divBdr>
            <w:top w:val="none" w:sz="0" w:space="0" w:color="auto"/>
            <w:left w:val="none" w:sz="0" w:space="0" w:color="auto"/>
            <w:bottom w:val="none" w:sz="0" w:space="0" w:color="auto"/>
            <w:right w:val="none" w:sz="0" w:space="0" w:color="auto"/>
          </w:divBdr>
        </w:div>
        <w:div w:id="1303270554">
          <w:marLeft w:val="0"/>
          <w:marRight w:val="0"/>
          <w:marTop w:val="0"/>
          <w:marBottom w:val="0"/>
          <w:divBdr>
            <w:top w:val="none" w:sz="0" w:space="0" w:color="auto"/>
            <w:left w:val="none" w:sz="0" w:space="0" w:color="auto"/>
            <w:bottom w:val="none" w:sz="0" w:space="0" w:color="auto"/>
            <w:right w:val="none" w:sz="0" w:space="0" w:color="auto"/>
          </w:divBdr>
        </w:div>
        <w:div w:id="1308050085">
          <w:marLeft w:val="0"/>
          <w:marRight w:val="0"/>
          <w:marTop w:val="0"/>
          <w:marBottom w:val="0"/>
          <w:divBdr>
            <w:top w:val="none" w:sz="0" w:space="0" w:color="auto"/>
            <w:left w:val="none" w:sz="0" w:space="0" w:color="auto"/>
            <w:bottom w:val="none" w:sz="0" w:space="0" w:color="auto"/>
            <w:right w:val="none" w:sz="0" w:space="0" w:color="auto"/>
          </w:divBdr>
        </w:div>
        <w:div w:id="1318925449">
          <w:marLeft w:val="0"/>
          <w:marRight w:val="0"/>
          <w:marTop w:val="0"/>
          <w:marBottom w:val="0"/>
          <w:divBdr>
            <w:top w:val="none" w:sz="0" w:space="0" w:color="auto"/>
            <w:left w:val="none" w:sz="0" w:space="0" w:color="auto"/>
            <w:bottom w:val="none" w:sz="0" w:space="0" w:color="auto"/>
            <w:right w:val="none" w:sz="0" w:space="0" w:color="auto"/>
          </w:divBdr>
        </w:div>
        <w:div w:id="1357267925">
          <w:marLeft w:val="0"/>
          <w:marRight w:val="0"/>
          <w:marTop w:val="0"/>
          <w:marBottom w:val="0"/>
          <w:divBdr>
            <w:top w:val="none" w:sz="0" w:space="0" w:color="auto"/>
            <w:left w:val="none" w:sz="0" w:space="0" w:color="auto"/>
            <w:bottom w:val="none" w:sz="0" w:space="0" w:color="auto"/>
            <w:right w:val="none" w:sz="0" w:space="0" w:color="auto"/>
          </w:divBdr>
        </w:div>
        <w:div w:id="1360399264">
          <w:marLeft w:val="0"/>
          <w:marRight w:val="0"/>
          <w:marTop w:val="0"/>
          <w:marBottom w:val="0"/>
          <w:divBdr>
            <w:top w:val="none" w:sz="0" w:space="0" w:color="auto"/>
            <w:left w:val="none" w:sz="0" w:space="0" w:color="auto"/>
            <w:bottom w:val="none" w:sz="0" w:space="0" w:color="auto"/>
            <w:right w:val="none" w:sz="0" w:space="0" w:color="auto"/>
          </w:divBdr>
        </w:div>
        <w:div w:id="1369799236">
          <w:marLeft w:val="0"/>
          <w:marRight w:val="0"/>
          <w:marTop w:val="0"/>
          <w:marBottom w:val="0"/>
          <w:divBdr>
            <w:top w:val="none" w:sz="0" w:space="0" w:color="auto"/>
            <w:left w:val="none" w:sz="0" w:space="0" w:color="auto"/>
            <w:bottom w:val="none" w:sz="0" w:space="0" w:color="auto"/>
            <w:right w:val="none" w:sz="0" w:space="0" w:color="auto"/>
          </w:divBdr>
        </w:div>
        <w:div w:id="1401710600">
          <w:marLeft w:val="0"/>
          <w:marRight w:val="0"/>
          <w:marTop w:val="0"/>
          <w:marBottom w:val="0"/>
          <w:divBdr>
            <w:top w:val="none" w:sz="0" w:space="0" w:color="auto"/>
            <w:left w:val="none" w:sz="0" w:space="0" w:color="auto"/>
            <w:bottom w:val="none" w:sz="0" w:space="0" w:color="auto"/>
            <w:right w:val="none" w:sz="0" w:space="0" w:color="auto"/>
          </w:divBdr>
        </w:div>
        <w:div w:id="1421677458">
          <w:marLeft w:val="0"/>
          <w:marRight w:val="0"/>
          <w:marTop w:val="0"/>
          <w:marBottom w:val="0"/>
          <w:divBdr>
            <w:top w:val="none" w:sz="0" w:space="0" w:color="auto"/>
            <w:left w:val="none" w:sz="0" w:space="0" w:color="auto"/>
            <w:bottom w:val="none" w:sz="0" w:space="0" w:color="auto"/>
            <w:right w:val="none" w:sz="0" w:space="0" w:color="auto"/>
          </w:divBdr>
        </w:div>
        <w:div w:id="1438870451">
          <w:marLeft w:val="0"/>
          <w:marRight w:val="0"/>
          <w:marTop w:val="0"/>
          <w:marBottom w:val="0"/>
          <w:divBdr>
            <w:top w:val="none" w:sz="0" w:space="0" w:color="auto"/>
            <w:left w:val="none" w:sz="0" w:space="0" w:color="auto"/>
            <w:bottom w:val="none" w:sz="0" w:space="0" w:color="auto"/>
            <w:right w:val="none" w:sz="0" w:space="0" w:color="auto"/>
          </w:divBdr>
        </w:div>
        <w:div w:id="1449473851">
          <w:marLeft w:val="0"/>
          <w:marRight w:val="0"/>
          <w:marTop w:val="0"/>
          <w:marBottom w:val="0"/>
          <w:divBdr>
            <w:top w:val="none" w:sz="0" w:space="0" w:color="auto"/>
            <w:left w:val="none" w:sz="0" w:space="0" w:color="auto"/>
            <w:bottom w:val="none" w:sz="0" w:space="0" w:color="auto"/>
            <w:right w:val="none" w:sz="0" w:space="0" w:color="auto"/>
          </w:divBdr>
        </w:div>
        <w:div w:id="1460998510">
          <w:marLeft w:val="0"/>
          <w:marRight w:val="0"/>
          <w:marTop w:val="0"/>
          <w:marBottom w:val="0"/>
          <w:divBdr>
            <w:top w:val="none" w:sz="0" w:space="0" w:color="auto"/>
            <w:left w:val="none" w:sz="0" w:space="0" w:color="auto"/>
            <w:bottom w:val="none" w:sz="0" w:space="0" w:color="auto"/>
            <w:right w:val="none" w:sz="0" w:space="0" w:color="auto"/>
          </w:divBdr>
        </w:div>
        <w:div w:id="1474984117">
          <w:marLeft w:val="0"/>
          <w:marRight w:val="0"/>
          <w:marTop w:val="0"/>
          <w:marBottom w:val="0"/>
          <w:divBdr>
            <w:top w:val="none" w:sz="0" w:space="0" w:color="auto"/>
            <w:left w:val="none" w:sz="0" w:space="0" w:color="auto"/>
            <w:bottom w:val="none" w:sz="0" w:space="0" w:color="auto"/>
            <w:right w:val="none" w:sz="0" w:space="0" w:color="auto"/>
          </w:divBdr>
        </w:div>
        <w:div w:id="1479760465">
          <w:marLeft w:val="0"/>
          <w:marRight w:val="0"/>
          <w:marTop w:val="0"/>
          <w:marBottom w:val="0"/>
          <w:divBdr>
            <w:top w:val="none" w:sz="0" w:space="0" w:color="auto"/>
            <w:left w:val="none" w:sz="0" w:space="0" w:color="auto"/>
            <w:bottom w:val="none" w:sz="0" w:space="0" w:color="auto"/>
            <w:right w:val="none" w:sz="0" w:space="0" w:color="auto"/>
          </w:divBdr>
        </w:div>
        <w:div w:id="1500389860">
          <w:marLeft w:val="0"/>
          <w:marRight w:val="0"/>
          <w:marTop w:val="0"/>
          <w:marBottom w:val="0"/>
          <w:divBdr>
            <w:top w:val="none" w:sz="0" w:space="0" w:color="auto"/>
            <w:left w:val="none" w:sz="0" w:space="0" w:color="auto"/>
            <w:bottom w:val="none" w:sz="0" w:space="0" w:color="auto"/>
            <w:right w:val="none" w:sz="0" w:space="0" w:color="auto"/>
          </w:divBdr>
        </w:div>
        <w:div w:id="1518034306">
          <w:marLeft w:val="0"/>
          <w:marRight w:val="0"/>
          <w:marTop w:val="0"/>
          <w:marBottom w:val="0"/>
          <w:divBdr>
            <w:top w:val="none" w:sz="0" w:space="0" w:color="auto"/>
            <w:left w:val="none" w:sz="0" w:space="0" w:color="auto"/>
            <w:bottom w:val="none" w:sz="0" w:space="0" w:color="auto"/>
            <w:right w:val="none" w:sz="0" w:space="0" w:color="auto"/>
          </w:divBdr>
        </w:div>
        <w:div w:id="1518159541">
          <w:marLeft w:val="0"/>
          <w:marRight w:val="0"/>
          <w:marTop w:val="0"/>
          <w:marBottom w:val="0"/>
          <w:divBdr>
            <w:top w:val="none" w:sz="0" w:space="0" w:color="auto"/>
            <w:left w:val="none" w:sz="0" w:space="0" w:color="auto"/>
            <w:bottom w:val="none" w:sz="0" w:space="0" w:color="auto"/>
            <w:right w:val="none" w:sz="0" w:space="0" w:color="auto"/>
          </w:divBdr>
        </w:div>
        <w:div w:id="1523976900">
          <w:marLeft w:val="0"/>
          <w:marRight w:val="0"/>
          <w:marTop w:val="0"/>
          <w:marBottom w:val="0"/>
          <w:divBdr>
            <w:top w:val="none" w:sz="0" w:space="0" w:color="auto"/>
            <w:left w:val="none" w:sz="0" w:space="0" w:color="auto"/>
            <w:bottom w:val="none" w:sz="0" w:space="0" w:color="auto"/>
            <w:right w:val="none" w:sz="0" w:space="0" w:color="auto"/>
          </w:divBdr>
        </w:div>
        <w:div w:id="1536121098">
          <w:marLeft w:val="0"/>
          <w:marRight w:val="0"/>
          <w:marTop w:val="0"/>
          <w:marBottom w:val="0"/>
          <w:divBdr>
            <w:top w:val="none" w:sz="0" w:space="0" w:color="auto"/>
            <w:left w:val="none" w:sz="0" w:space="0" w:color="auto"/>
            <w:bottom w:val="none" w:sz="0" w:space="0" w:color="auto"/>
            <w:right w:val="none" w:sz="0" w:space="0" w:color="auto"/>
          </w:divBdr>
        </w:div>
        <w:div w:id="1577855396">
          <w:marLeft w:val="0"/>
          <w:marRight w:val="0"/>
          <w:marTop w:val="0"/>
          <w:marBottom w:val="0"/>
          <w:divBdr>
            <w:top w:val="none" w:sz="0" w:space="0" w:color="auto"/>
            <w:left w:val="none" w:sz="0" w:space="0" w:color="auto"/>
            <w:bottom w:val="none" w:sz="0" w:space="0" w:color="auto"/>
            <w:right w:val="none" w:sz="0" w:space="0" w:color="auto"/>
          </w:divBdr>
        </w:div>
        <w:div w:id="1582517770">
          <w:marLeft w:val="0"/>
          <w:marRight w:val="0"/>
          <w:marTop w:val="0"/>
          <w:marBottom w:val="0"/>
          <w:divBdr>
            <w:top w:val="none" w:sz="0" w:space="0" w:color="auto"/>
            <w:left w:val="none" w:sz="0" w:space="0" w:color="auto"/>
            <w:bottom w:val="none" w:sz="0" w:space="0" w:color="auto"/>
            <w:right w:val="none" w:sz="0" w:space="0" w:color="auto"/>
          </w:divBdr>
        </w:div>
        <w:div w:id="1597667533">
          <w:marLeft w:val="0"/>
          <w:marRight w:val="0"/>
          <w:marTop w:val="0"/>
          <w:marBottom w:val="0"/>
          <w:divBdr>
            <w:top w:val="none" w:sz="0" w:space="0" w:color="auto"/>
            <w:left w:val="none" w:sz="0" w:space="0" w:color="auto"/>
            <w:bottom w:val="none" w:sz="0" w:space="0" w:color="auto"/>
            <w:right w:val="none" w:sz="0" w:space="0" w:color="auto"/>
          </w:divBdr>
        </w:div>
        <w:div w:id="1601254985">
          <w:marLeft w:val="0"/>
          <w:marRight w:val="0"/>
          <w:marTop w:val="0"/>
          <w:marBottom w:val="0"/>
          <w:divBdr>
            <w:top w:val="none" w:sz="0" w:space="0" w:color="auto"/>
            <w:left w:val="none" w:sz="0" w:space="0" w:color="auto"/>
            <w:bottom w:val="none" w:sz="0" w:space="0" w:color="auto"/>
            <w:right w:val="none" w:sz="0" w:space="0" w:color="auto"/>
          </w:divBdr>
        </w:div>
        <w:div w:id="1635015271">
          <w:marLeft w:val="0"/>
          <w:marRight w:val="0"/>
          <w:marTop w:val="0"/>
          <w:marBottom w:val="0"/>
          <w:divBdr>
            <w:top w:val="none" w:sz="0" w:space="0" w:color="auto"/>
            <w:left w:val="none" w:sz="0" w:space="0" w:color="auto"/>
            <w:bottom w:val="none" w:sz="0" w:space="0" w:color="auto"/>
            <w:right w:val="none" w:sz="0" w:space="0" w:color="auto"/>
          </w:divBdr>
        </w:div>
        <w:div w:id="1665892219">
          <w:marLeft w:val="0"/>
          <w:marRight w:val="0"/>
          <w:marTop w:val="0"/>
          <w:marBottom w:val="0"/>
          <w:divBdr>
            <w:top w:val="none" w:sz="0" w:space="0" w:color="auto"/>
            <w:left w:val="none" w:sz="0" w:space="0" w:color="auto"/>
            <w:bottom w:val="none" w:sz="0" w:space="0" w:color="auto"/>
            <w:right w:val="none" w:sz="0" w:space="0" w:color="auto"/>
          </w:divBdr>
        </w:div>
        <w:div w:id="1691834095">
          <w:marLeft w:val="0"/>
          <w:marRight w:val="0"/>
          <w:marTop w:val="0"/>
          <w:marBottom w:val="0"/>
          <w:divBdr>
            <w:top w:val="none" w:sz="0" w:space="0" w:color="auto"/>
            <w:left w:val="none" w:sz="0" w:space="0" w:color="auto"/>
            <w:bottom w:val="none" w:sz="0" w:space="0" w:color="auto"/>
            <w:right w:val="none" w:sz="0" w:space="0" w:color="auto"/>
          </w:divBdr>
        </w:div>
        <w:div w:id="1705517221">
          <w:marLeft w:val="0"/>
          <w:marRight w:val="0"/>
          <w:marTop w:val="0"/>
          <w:marBottom w:val="0"/>
          <w:divBdr>
            <w:top w:val="none" w:sz="0" w:space="0" w:color="auto"/>
            <w:left w:val="none" w:sz="0" w:space="0" w:color="auto"/>
            <w:bottom w:val="none" w:sz="0" w:space="0" w:color="auto"/>
            <w:right w:val="none" w:sz="0" w:space="0" w:color="auto"/>
          </w:divBdr>
        </w:div>
        <w:div w:id="1727876099">
          <w:marLeft w:val="0"/>
          <w:marRight w:val="0"/>
          <w:marTop w:val="0"/>
          <w:marBottom w:val="0"/>
          <w:divBdr>
            <w:top w:val="none" w:sz="0" w:space="0" w:color="auto"/>
            <w:left w:val="none" w:sz="0" w:space="0" w:color="auto"/>
            <w:bottom w:val="none" w:sz="0" w:space="0" w:color="auto"/>
            <w:right w:val="none" w:sz="0" w:space="0" w:color="auto"/>
          </w:divBdr>
        </w:div>
        <w:div w:id="1754625663">
          <w:marLeft w:val="0"/>
          <w:marRight w:val="0"/>
          <w:marTop w:val="0"/>
          <w:marBottom w:val="0"/>
          <w:divBdr>
            <w:top w:val="none" w:sz="0" w:space="0" w:color="auto"/>
            <w:left w:val="none" w:sz="0" w:space="0" w:color="auto"/>
            <w:bottom w:val="none" w:sz="0" w:space="0" w:color="auto"/>
            <w:right w:val="none" w:sz="0" w:space="0" w:color="auto"/>
          </w:divBdr>
        </w:div>
        <w:div w:id="1756902351">
          <w:marLeft w:val="0"/>
          <w:marRight w:val="0"/>
          <w:marTop w:val="0"/>
          <w:marBottom w:val="0"/>
          <w:divBdr>
            <w:top w:val="none" w:sz="0" w:space="0" w:color="auto"/>
            <w:left w:val="none" w:sz="0" w:space="0" w:color="auto"/>
            <w:bottom w:val="none" w:sz="0" w:space="0" w:color="auto"/>
            <w:right w:val="none" w:sz="0" w:space="0" w:color="auto"/>
          </w:divBdr>
        </w:div>
        <w:div w:id="1759206637">
          <w:marLeft w:val="0"/>
          <w:marRight w:val="0"/>
          <w:marTop w:val="0"/>
          <w:marBottom w:val="0"/>
          <w:divBdr>
            <w:top w:val="none" w:sz="0" w:space="0" w:color="auto"/>
            <w:left w:val="none" w:sz="0" w:space="0" w:color="auto"/>
            <w:bottom w:val="none" w:sz="0" w:space="0" w:color="auto"/>
            <w:right w:val="none" w:sz="0" w:space="0" w:color="auto"/>
          </w:divBdr>
        </w:div>
        <w:div w:id="1765957189">
          <w:marLeft w:val="0"/>
          <w:marRight w:val="0"/>
          <w:marTop w:val="0"/>
          <w:marBottom w:val="0"/>
          <w:divBdr>
            <w:top w:val="none" w:sz="0" w:space="0" w:color="auto"/>
            <w:left w:val="none" w:sz="0" w:space="0" w:color="auto"/>
            <w:bottom w:val="none" w:sz="0" w:space="0" w:color="auto"/>
            <w:right w:val="none" w:sz="0" w:space="0" w:color="auto"/>
          </w:divBdr>
        </w:div>
        <w:div w:id="1772164819">
          <w:marLeft w:val="0"/>
          <w:marRight w:val="0"/>
          <w:marTop w:val="0"/>
          <w:marBottom w:val="0"/>
          <w:divBdr>
            <w:top w:val="none" w:sz="0" w:space="0" w:color="auto"/>
            <w:left w:val="none" w:sz="0" w:space="0" w:color="auto"/>
            <w:bottom w:val="none" w:sz="0" w:space="0" w:color="auto"/>
            <w:right w:val="none" w:sz="0" w:space="0" w:color="auto"/>
          </w:divBdr>
        </w:div>
        <w:div w:id="1778791738">
          <w:marLeft w:val="0"/>
          <w:marRight w:val="0"/>
          <w:marTop w:val="0"/>
          <w:marBottom w:val="0"/>
          <w:divBdr>
            <w:top w:val="none" w:sz="0" w:space="0" w:color="auto"/>
            <w:left w:val="none" w:sz="0" w:space="0" w:color="auto"/>
            <w:bottom w:val="none" w:sz="0" w:space="0" w:color="auto"/>
            <w:right w:val="none" w:sz="0" w:space="0" w:color="auto"/>
          </w:divBdr>
        </w:div>
        <w:div w:id="1800798299">
          <w:marLeft w:val="0"/>
          <w:marRight w:val="0"/>
          <w:marTop w:val="0"/>
          <w:marBottom w:val="0"/>
          <w:divBdr>
            <w:top w:val="none" w:sz="0" w:space="0" w:color="auto"/>
            <w:left w:val="none" w:sz="0" w:space="0" w:color="auto"/>
            <w:bottom w:val="none" w:sz="0" w:space="0" w:color="auto"/>
            <w:right w:val="none" w:sz="0" w:space="0" w:color="auto"/>
          </w:divBdr>
        </w:div>
        <w:div w:id="1839270475">
          <w:marLeft w:val="0"/>
          <w:marRight w:val="0"/>
          <w:marTop w:val="0"/>
          <w:marBottom w:val="0"/>
          <w:divBdr>
            <w:top w:val="none" w:sz="0" w:space="0" w:color="auto"/>
            <w:left w:val="none" w:sz="0" w:space="0" w:color="auto"/>
            <w:bottom w:val="none" w:sz="0" w:space="0" w:color="auto"/>
            <w:right w:val="none" w:sz="0" w:space="0" w:color="auto"/>
          </w:divBdr>
        </w:div>
        <w:div w:id="1917669232">
          <w:marLeft w:val="0"/>
          <w:marRight w:val="0"/>
          <w:marTop w:val="0"/>
          <w:marBottom w:val="0"/>
          <w:divBdr>
            <w:top w:val="none" w:sz="0" w:space="0" w:color="auto"/>
            <w:left w:val="none" w:sz="0" w:space="0" w:color="auto"/>
            <w:bottom w:val="none" w:sz="0" w:space="0" w:color="auto"/>
            <w:right w:val="none" w:sz="0" w:space="0" w:color="auto"/>
          </w:divBdr>
        </w:div>
        <w:div w:id="1923224669">
          <w:marLeft w:val="0"/>
          <w:marRight w:val="0"/>
          <w:marTop w:val="0"/>
          <w:marBottom w:val="0"/>
          <w:divBdr>
            <w:top w:val="none" w:sz="0" w:space="0" w:color="auto"/>
            <w:left w:val="none" w:sz="0" w:space="0" w:color="auto"/>
            <w:bottom w:val="none" w:sz="0" w:space="0" w:color="auto"/>
            <w:right w:val="none" w:sz="0" w:space="0" w:color="auto"/>
          </w:divBdr>
        </w:div>
        <w:div w:id="1927307059">
          <w:marLeft w:val="0"/>
          <w:marRight w:val="0"/>
          <w:marTop w:val="0"/>
          <w:marBottom w:val="0"/>
          <w:divBdr>
            <w:top w:val="none" w:sz="0" w:space="0" w:color="auto"/>
            <w:left w:val="none" w:sz="0" w:space="0" w:color="auto"/>
            <w:bottom w:val="none" w:sz="0" w:space="0" w:color="auto"/>
            <w:right w:val="none" w:sz="0" w:space="0" w:color="auto"/>
          </w:divBdr>
        </w:div>
        <w:div w:id="1931431682">
          <w:marLeft w:val="0"/>
          <w:marRight w:val="0"/>
          <w:marTop w:val="0"/>
          <w:marBottom w:val="0"/>
          <w:divBdr>
            <w:top w:val="none" w:sz="0" w:space="0" w:color="auto"/>
            <w:left w:val="none" w:sz="0" w:space="0" w:color="auto"/>
            <w:bottom w:val="none" w:sz="0" w:space="0" w:color="auto"/>
            <w:right w:val="none" w:sz="0" w:space="0" w:color="auto"/>
          </w:divBdr>
        </w:div>
        <w:div w:id="1966814883">
          <w:marLeft w:val="0"/>
          <w:marRight w:val="0"/>
          <w:marTop w:val="0"/>
          <w:marBottom w:val="0"/>
          <w:divBdr>
            <w:top w:val="none" w:sz="0" w:space="0" w:color="auto"/>
            <w:left w:val="none" w:sz="0" w:space="0" w:color="auto"/>
            <w:bottom w:val="none" w:sz="0" w:space="0" w:color="auto"/>
            <w:right w:val="none" w:sz="0" w:space="0" w:color="auto"/>
          </w:divBdr>
        </w:div>
        <w:div w:id="1980646498">
          <w:marLeft w:val="0"/>
          <w:marRight w:val="0"/>
          <w:marTop w:val="0"/>
          <w:marBottom w:val="0"/>
          <w:divBdr>
            <w:top w:val="none" w:sz="0" w:space="0" w:color="auto"/>
            <w:left w:val="none" w:sz="0" w:space="0" w:color="auto"/>
            <w:bottom w:val="none" w:sz="0" w:space="0" w:color="auto"/>
            <w:right w:val="none" w:sz="0" w:space="0" w:color="auto"/>
          </w:divBdr>
        </w:div>
        <w:div w:id="1983192964">
          <w:marLeft w:val="0"/>
          <w:marRight w:val="0"/>
          <w:marTop w:val="0"/>
          <w:marBottom w:val="0"/>
          <w:divBdr>
            <w:top w:val="none" w:sz="0" w:space="0" w:color="auto"/>
            <w:left w:val="none" w:sz="0" w:space="0" w:color="auto"/>
            <w:bottom w:val="none" w:sz="0" w:space="0" w:color="auto"/>
            <w:right w:val="none" w:sz="0" w:space="0" w:color="auto"/>
          </w:divBdr>
        </w:div>
        <w:div w:id="1999529997">
          <w:marLeft w:val="0"/>
          <w:marRight w:val="0"/>
          <w:marTop w:val="0"/>
          <w:marBottom w:val="0"/>
          <w:divBdr>
            <w:top w:val="none" w:sz="0" w:space="0" w:color="auto"/>
            <w:left w:val="none" w:sz="0" w:space="0" w:color="auto"/>
            <w:bottom w:val="none" w:sz="0" w:space="0" w:color="auto"/>
            <w:right w:val="none" w:sz="0" w:space="0" w:color="auto"/>
          </w:divBdr>
        </w:div>
        <w:div w:id="2034725464">
          <w:marLeft w:val="0"/>
          <w:marRight w:val="0"/>
          <w:marTop w:val="0"/>
          <w:marBottom w:val="0"/>
          <w:divBdr>
            <w:top w:val="none" w:sz="0" w:space="0" w:color="auto"/>
            <w:left w:val="none" w:sz="0" w:space="0" w:color="auto"/>
            <w:bottom w:val="none" w:sz="0" w:space="0" w:color="auto"/>
            <w:right w:val="none" w:sz="0" w:space="0" w:color="auto"/>
          </w:divBdr>
        </w:div>
        <w:div w:id="2045787997">
          <w:marLeft w:val="0"/>
          <w:marRight w:val="0"/>
          <w:marTop w:val="0"/>
          <w:marBottom w:val="0"/>
          <w:divBdr>
            <w:top w:val="none" w:sz="0" w:space="0" w:color="auto"/>
            <w:left w:val="none" w:sz="0" w:space="0" w:color="auto"/>
            <w:bottom w:val="none" w:sz="0" w:space="0" w:color="auto"/>
            <w:right w:val="none" w:sz="0" w:space="0" w:color="auto"/>
          </w:divBdr>
        </w:div>
        <w:div w:id="2086220168">
          <w:marLeft w:val="0"/>
          <w:marRight w:val="0"/>
          <w:marTop w:val="0"/>
          <w:marBottom w:val="0"/>
          <w:divBdr>
            <w:top w:val="none" w:sz="0" w:space="0" w:color="auto"/>
            <w:left w:val="none" w:sz="0" w:space="0" w:color="auto"/>
            <w:bottom w:val="none" w:sz="0" w:space="0" w:color="auto"/>
            <w:right w:val="none" w:sz="0" w:space="0" w:color="auto"/>
          </w:divBdr>
        </w:div>
        <w:div w:id="2093696335">
          <w:marLeft w:val="0"/>
          <w:marRight w:val="0"/>
          <w:marTop w:val="0"/>
          <w:marBottom w:val="0"/>
          <w:divBdr>
            <w:top w:val="none" w:sz="0" w:space="0" w:color="auto"/>
            <w:left w:val="none" w:sz="0" w:space="0" w:color="auto"/>
            <w:bottom w:val="none" w:sz="0" w:space="0" w:color="auto"/>
            <w:right w:val="none" w:sz="0" w:space="0" w:color="auto"/>
          </w:divBdr>
        </w:div>
        <w:div w:id="2109109462">
          <w:marLeft w:val="0"/>
          <w:marRight w:val="0"/>
          <w:marTop w:val="0"/>
          <w:marBottom w:val="0"/>
          <w:divBdr>
            <w:top w:val="none" w:sz="0" w:space="0" w:color="auto"/>
            <w:left w:val="none" w:sz="0" w:space="0" w:color="auto"/>
            <w:bottom w:val="none" w:sz="0" w:space="0" w:color="auto"/>
            <w:right w:val="none" w:sz="0" w:space="0" w:color="auto"/>
          </w:divBdr>
        </w:div>
      </w:divsChild>
    </w:div>
    <w:div w:id="257494556">
      <w:bodyDiv w:val="1"/>
      <w:marLeft w:val="0"/>
      <w:marRight w:val="0"/>
      <w:marTop w:val="0"/>
      <w:marBottom w:val="0"/>
      <w:divBdr>
        <w:top w:val="none" w:sz="0" w:space="0" w:color="auto"/>
        <w:left w:val="none" w:sz="0" w:space="0" w:color="auto"/>
        <w:bottom w:val="none" w:sz="0" w:space="0" w:color="auto"/>
        <w:right w:val="none" w:sz="0" w:space="0" w:color="auto"/>
      </w:divBdr>
    </w:div>
    <w:div w:id="327178410">
      <w:bodyDiv w:val="1"/>
      <w:marLeft w:val="0"/>
      <w:marRight w:val="0"/>
      <w:marTop w:val="0"/>
      <w:marBottom w:val="0"/>
      <w:divBdr>
        <w:top w:val="none" w:sz="0" w:space="0" w:color="auto"/>
        <w:left w:val="none" w:sz="0" w:space="0" w:color="auto"/>
        <w:bottom w:val="none" w:sz="0" w:space="0" w:color="auto"/>
        <w:right w:val="none" w:sz="0" w:space="0" w:color="auto"/>
      </w:divBdr>
    </w:div>
    <w:div w:id="338968761">
      <w:bodyDiv w:val="1"/>
      <w:marLeft w:val="0"/>
      <w:marRight w:val="0"/>
      <w:marTop w:val="0"/>
      <w:marBottom w:val="0"/>
      <w:divBdr>
        <w:top w:val="none" w:sz="0" w:space="0" w:color="auto"/>
        <w:left w:val="none" w:sz="0" w:space="0" w:color="auto"/>
        <w:bottom w:val="none" w:sz="0" w:space="0" w:color="auto"/>
        <w:right w:val="none" w:sz="0" w:space="0" w:color="auto"/>
      </w:divBdr>
    </w:div>
    <w:div w:id="380523873">
      <w:bodyDiv w:val="1"/>
      <w:marLeft w:val="0"/>
      <w:marRight w:val="0"/>
      <w:marTop w:val="0"/>
      <w:marBottom w:val="0"/>
      <w:divBdr>
        <w:top w:val="none" w:sz="0" w:space="0" w:color="auto"/>
        <w:left w:val="none" w:sz="0" w:space="0" w:color="auto"/>
        <w:bottom w:val="none" w:sz="0" w:space="0" w:color="auto"/>
        <w:right w:val="none" w:sz="0" w:space="0" w:color="auto"/>
      </w:divBdr>
    </w:div>
    <w:div w:id="467289027">
      <w:bodyDiv w:val="1"/>
      <w:marLeft w:val="0"/>
      <w:marRight w:val="0"/>
      <w:marTop w:val="0"/>
      <w:marBottom w:val="0"/>
      <w:divBdr>
        <w:top w:val="none" w:sz="0" w:space="0" w:color="auto"/>
        <w:left w:val="none" w:sz="0" w:space="0" w:color="auto"/>
        <w:bottom w:val="none" w:sz="0" w:space="0" w:color="auto"/>
        <w:right w:val="none" w:sz="0" w:space="0" w:color="auto"/>
      </w:divBdr>
    </w:div>
    <w:div w:id="471560199">
      <w:bodyDiv w:val="1"/>
      <w:marLeft w:val="0"/>
      <w:marRight w:val="0"/>
      <w:marTop w:val="0"/>
      <w:marBottom w:val="0"/>
      <w:divBdr>
        <w:top w:val="none" w:sz="0" w:space="0" w:color="auto"/>
        <w:left w:val="none" w:sz="0" w:space="0" w:color="auto"/>
        <w:bottom w:val="none" w:sz="0" w:space="0" w:color="auto"/>
        <w:right w:val="none" w:sz="0" w:space="0" w:color="auto"/>
      </w:divBdr>
    </w:div>
    <w:div w:id="544685554">
      <w:bodyDiv w:val="1"/>
      <w:marLeft w:val="0"/>
      <w:marRight w:val="0"/>
      <w:marTop w:val="0"/>
      <w:marBottom w:val="0"/>
      <w:divBdr>
        <w:top w:val="none" w:sz="0" w:space="0" w:color="auto"/>
        <w:left w:val="none" w:sz="0" w:space="0" w:color="auto"/>
        <w:bottom w:val="none" w:sz="0" w:space="0" w:color="auto"/>
        <w:right w:val="none" w:sz="0" w:space="0" w:color="auto"/>
      </w:divBdr>
    </w:div>
    <w:div w:id="583883728">
      <w:bodyDiv w:val="1"/>
      <w:marLeft w:val="0"/>
      <w:marRight w:val="0"/>
      <w:marTop w:val="0"/>
      <w:marBottom w:val="0"/>
      <w:divBdr>
        <w:top w:val="none" w:sz="0" w:space="0" w:color="auto"/>
        <w:left w:val="none" w:sz="0" w:space="0" w:color="auto"/>
        <w:bottom w:val="none" w:sz="0" w:space="0" w:color="auto"/>
        <w:right w:val="none" w:sz="0" w:space="0" w:color="auto"/>
      </w:divBdr>
    </w:div>
    <w:div w:id="592011495">
      <w:bodyDiv w:val="1"/>
      <w:marLeft w:val="0"/>
      <w:marRight w:val="0"/>
      <w:marTop w:val="0"/>
      <w:marBottom w:val="0"/>
      <w:divBdr>
        <w:top w:val="none" w:sz="0" w:space="0" w:color="auto"/>
        <w:left w:val="none" w:sz="0" w:space="0" w:color="auto"/>
        <w:bottom w:val="none" w:sz="0" w:space="0" w:color="auto"/>
        <w:right w:val="none" w:sz="0" w:space="0" w:color="auto"/>
      </w:divBdr>
    </w:div>
    <w:div w:id="692727347">
      <w:bodyDiv w:val="1"/>
      <w:marLeft w:val="0"/>
      <w:marRight w:val="0"/>
      <w:marTop w:val="0"/>
      <w:marBottom w:val="0"/>
      <w:divBdr>
        <w:top w:val="none" w:sz="0" w:space="0" w:color="auto"/>
        <w:left w:val="none" w:sz="0" w:space="0" w:color="auto"/>
        <w:bottom w:val="none" w:sz="0" w:space="0" w:color="auto"/>
        <w:right w:val="none" w:sz="0" w:space="0" w:color="auto"/>
      </w:divBdr>
    </w:div>
    <w:div w:id="704254454">
      <w:bodyDiv w:val="1"/>
      <w:marLeft w:val="0"/>
      <w:marRight w:val="0"/>
      <w:marTop w:val="0"/>
      <w:marBottom w:val="0"/>
      <w:divBdr>
        <w:top w:val="none" w:sz="0" w:space="0" w:color="auto"/>
        <w:left w:val="none" w:sz="0" w:space="0" w:color="auto"/>
        <w:bottom w:val="none" w:sz="0" w:space="0" w:color="auto"/>
        <w:right w:val="none" w:sz="0" w:space="0" w:color="auto"/>
      </w:divBdr>
    </w:div>
    <w:div w:id="755172273">
      <w:bodyDiv w:val="1"/>
      <w:marLeft w:val="0"/>
      <w:marRight w:val="0"/>
      <w:marTop w:val="0"/>
      <w:marBottom w:val="0"/>
      <w:divBdr>
        <w:top w:val="none" w:sz="0" w:space="0" w:color="auto"/>
        <w:left w:val="none" w:sz="0" w:space="0" w:color="auto"/>
        <w:bottom w:val="none" w:sz="0" w:space="0" w:color="auto"/>
        <w:right w:val="none" w:sz="0" w:space="0" w:color="auto"/>
      </w:divBdr>
    </w:div>
    <w:div w:id="755976360">
      <w:bodyDiv w:val="1"/>
      <w:marLeft w:val="0"/>
      <w:marRight w:val="0"/>
      <w:marTop w:val="0"/>
      <w:marBottom w:val="0"/>
      <w:divBdr>
        <w:top w:val="none" w:sz="0" w:space="0" w:color="auto"/>
        <w:left w:val="none" w:sz="0" w:space="0" w:color="auto"/>
        <w:bottom w:val="none" w:sz="0" w:space="0" w:color="auto"/>
        <w:right w:val="none" w:sz="0" w:space="0" w:color="auto"/>
      </w:divBdr>
    </w:div>
    <w:div w:id="883827228">
      <w:bodyDiv w:val="1"/>
      <w:marLeft w:val="0"/>
      <w:marRight w:val="0"/>
      <w:marTop w:val="0"/>
      <w:marBottom w:val="0"/>
      <w:divBdr>
        <w:top w:val="none" w:sz="0" w:space="0" w:color="auto"/>
        <w:left w:val="none" w:sz="0" w:space="0" w:color="auto"/>
        <w:bottom w:val="none" w:sz="0" w:space="0" w:color="auto"/>
        <w:right w:val="none" w:sz="0" w:space="0" w:color="auto"/>
      </w:divBdr>
    </w:div>
    <w:div w:id="891041709">
      <w:bodyDiv w:val="1"/>
      <w:marLeft w:val="0"/>
      <w:marRight w:val="0"/>
      <w:marTop w:val="0"/>
      <w:marBottom w:val="0"/>
      <w:divBdr>
        <w:top w:val="none" w:sz="0" w:space="0" w:color="auto"/>
        <w:left w:val="none" w:sz="0" w:space="0" w:color="auto"/>
        <w:bottom w:val="none" w:sz="0" w:space="0" w:color="auto"/>
        <w:right w:val="none" w:sz="0" w:space="0" w:color="auto"/>
      </w:divBdr>
    </w:div>
    <w:div w:id="916279913">
      <w:bodyDiv w:val="1"/>
      <w:marLeft w:val="0"/>
      <w:marRight w:val="0"/>
      <w:marTop w:val="0"/>
      <w:marBottom w:val="0"/>
      <w:divBdr>
        <w:top w:val="none" w:sz="0" w:space="0" w:color="auto"/>
        <w:left w:val="none" w:sz="0" w:space="0" w:color="auto"/>
        <w:bottom w:val="none" w:sz="0" w:space="0" w:color="auto"/>
        <w:right w:val="none" w:sz="0" w:space="0" w:color="auto"/>
      </w:divBdr>
    </w:div>
    <w:div w:id="920867872">
      <w:bodyDiv w:val="1"/>
      <w:marLeft w:val="0"/>
      <w:marRight w:val="0"/>
      <w:marTop w:val="0"/>
      <w:marBottom w:val="0"/>
      <w:divBdr>
        <w:top w:val="none" w:sz="0" w:space="0" w:color="auto"/>
        <w:left w:val="none" w:sz="0" w:space="0" w:color="auto"/>
        <w:bottom w:val="none" w:sz="0" w:space="0" w:color="auto"/>
        <w:right w:val="none" w:sz="0" w:space="0" w:color="auto"/>
      </w:divBdr>
    </w:div>
    <w:div w:id="950740055">
      <w:bodyDiv w:val="1"/>
      <w:marLeft w:val="0"/>
      <w:marRight w:val="0"/>
      <w:marTop w:val="0"/>
      <w:marBottom w:val="0"/>
      <w:divBdr>
        <w:top w:val="none" w:sz="0" w:space="0" w:color="auto"/>
        <w:left w:val="none" w:sz="0" w:space="0" w:color="auto"/>
        <w:bottom w:val="none" w:sz="0" w:space="0" w:color="auto"/>
        <w:right w:val="none" w:sz="0" w:space="0" w:color="auto"/>
      </w:divBdr>
    </w:div>
    <w:div w:id="1073241887">
      <w:bodyDiv w:val="1"/>
      <w:marLeft w:val="0"/>
      <w:marRight w:val="0"/>
      <w:marTop w:val="0"/>
      <w:marBottom w:val="0"/>
      <w:divBdr>
        <w:top w:val="none" w:sz="0" w:space="0" w:color="auto"/>
        <w:left w:val="none" w:sz="0" w:space="0" w:color="auto"/>
        <w:bottom w:val="none" w:sz="0" w:space="0" w:color="auto"/>
        <w:right w:val="none" w:sz="0" w:space="0" w:color="auto"/>
      </w:divBdr>
    </w:div>
    <w:div w:id="1082721193">
      <w:bodyDiv w:val="1"/>
      <w:marLeft w:val="0"/>
      <w:marRight w:val="0"/>
      <w:marTop w:val="0"/>
      <w:marBottom w:val="0"/>
      <w:divBdr>
        <w:top w:val="none" w:sz="0" w:space="0" w:color="auto"/>
        <w:left w:val="none" w:sz="0" w:space="0" w:color="auto"/>
        <w:bottom w:val="none" w:sz="0" w:space="0" w:color="auto"/>
        <w:right w:val="none" w:sz="0" w:space="0" w:color="auto"/>
      </w:divBdr>
    </w:div>
    <w:div w:id="1107043663">
      <w:bodyDiv w:val="1"/>
      <w:marLeft w:val="0"/>
      <w:marRight w:val="0"/>
      <w:marTop w:val="0"/>
      <w:marBottom w:val="0"/>
      <w:divBdr>
        <w:top w:val="none" w:sz="0" w:space="0" w:color="auto"/>
        <w:left w:val="none" w:sz="0" w:space="0" w:color="auto"/>
        <w:bottom w:val="none" w:sz="0" w:space="0" w:color="auto"/>
        <w:right w:val="none" w:sz="0" w:space="0" w:color="auto"/>
      </w:divBdr>
    </w:div>
    <w:div w:id="1160317004">
      <w:bodyDiv w:val="1"/>
      <w:marLeft w:val="0"/>
      <w:marRight w:val="0"/>
      <w:marTop w:val="0"/>
      <w:marBottom w:val="0"/>
      <w:divBdr>
        <w:top w:val="none" w:sz="0" w:space="0" w:color="auto"/>
        <w:left w:val="none" w:sz="0" w:space="0" w:color="auto"/>
        <w:bottom w:val="none" w:sz="0" w:space="0" w:color="auto"/>
        <w:right w:val="none" w:sz="0" w:space="0" w:color="auto"/>
      </w:divBdr>
      <w:divsChild>
        <w:div w:id="2709708">
          <w:marLeft w:val="0"/>
          <w:marRight w:val="0"/>
          <w:marTop w:val="0"/>
          <w:marBottom w:val="0"/>
          <w:divBdr>
            <w:top w:val="none" w:sz="0" w:space="0" w:color="auto"/>
            <w:left w:val="none" w:sz="0" w:space="0" w:color="auto"/>
            <w:bottom w:val="none" w:sz="0" w:space="0" w:color="auto"/>
            <w:right w:val="none" w:sz="0" w:space="0" w:color="auto"/>
          </w:divBdr>
        </w:div>
        <w:div w:id="21784172">
          <w:marLeft w:val="0"/>
          <w:marRight w:val="0"/>
          <w:marTop w:val="0"/>
          <w:marBottom w:val="0"/>
          <w:divBdr>
            <w:top w:val="none" w:sz="0" w:space="0" w:color="auto"/>
            <w:left w:val="none" w:sz="0" w:space="0" w:color="auto"/>
            <w:bottom w:val="none" w:sz="0" w:space="0" w:color="auto"/>
            <w:right w:val="none" w:sz="0" w:space="0" w:color="auto"/>
          </w:divBdr>
        </w:div>
        <w:div w:id="29886954">
          <w:marLeft w:val="0"/>
          <w:marRight w:val="0"/>
          <w:marTop w:val="0"/>
          <w:marBottom w:val="0"/>
          <w:divBdr>
            <w:top w:val="none" w:sz="0" w:space="0" w:color="auto"/>
            <w:left w:val="none" w:sz="0" w:space="0" w:color="auto"/>
            <w:bottom w:val="none" w:sz="0" w:space="0" w:color="auto"/>
            <w:right w:val="none" w:sz="0" w:space="0" w:color="auto"/>
          </w:divBdr>
        </w:div>
        <w:div w:id="51080455">
          <w:marLeft w:val="0"/>
          <w:marRight w:val="0"/>
          <w:marTop w:val="0"/>
          <w:marBottom w:val="0"/>
          <w:divBdr>
            <w:top w:val="none" w:sz="0" w:space="0" w:color="auto"/>
            <w:left w:val="none" w:sz="0" w:space="0" w:color="auto"/>
            <w:bottom w:val="none" w:sz="0" w:space="0" w:color="auto"/>
            <w:right w:val="none" w:sz="0" w:space="0" w:color="auto"/>
          </w:divBdr>
        </w:div>
        <w:div w:id="109597327">
          <w:marLeft w:val="0"/>
          <w:marRight w:val="0"/>
          <w:marTop w:val="0"/>
          <w:marBottom w:val="0"/>
          <w:divBdr>
            <w:top w:val="none" w:sz="0" w:space="0" w:color="auto"/>
            <w:left w:val="none" w:sz="0" w:space="0" w:color="auto"/>
            <w:bottom w:val="none" w:sz="0" w:space="0" w:color="auto"/>
            <w:right w:val="none" w:sz="0" w:space="0" w:color="auto"/>
          </w:divBdr>
        </w:div>
        <w:div w:id="135344596">
          <w:marLeft w:val="0"/>
          <w:marRight w:val="0"/>
          <w:marTop w:val="0"/>
          <w:marBottom w:val="0"/>
          <w:divBdr>
            <w:top w:val="none" w:sz="0" w:space="0" w:color="auto"/>
            <w:left w:val="none" w:sz="0" w:space="0" w:color="auto"/>
            <w:bottom w:val="none" w:sz="0" w:space="0" w:color="auto"/>
            <w:right w:val="none" w:sz="0" w:space="0" w:color="auto"/>
          </w:divBdr>
        </w:div>
        <w:div w:id="144703536">
          <w:marLeft w:val="0"/>
          <w:marRight w:val="0"/>
          <w:marTop w:val="0"/>
          <w:marBottom w:val="0"/>
          <w:divBdr>
            <w:top w:val="none" w:sz="0" w:space="0" w:color="auto"/>
            <w:left w:val="none" w:sz="0" w:space="0" w:color="auto"/>
            <w:bottom w:val="none" w:sz="0" w:space="0" w:color="auto"/>
            <w:right w:val="none" w:sz="0" w:space="0" w:color="auto"/>
          </w:divBdr>
        </w:div>
        <w:div w:id="146095880">
          <w:marLeft w:val="0"/>
          <w:marRight w:val="0"/>
          <w:marTop w:val="0"/>
          <w:marBottom w:val="0"/>
          <w:divBdr>
            <w:top w:val="none" w:sz="0" w:space="0" w:color="auto"/>
            <w:left w:val="none" w:sz="0" w:space="0" w:color="auto"/>
            <w:bottom w:val="none" w:sz="0" w:space="0" w:color="auto"/>
            <w:right w:val="none" w:sz="0" w:space="0" w:color="auto"/>
          </w:divBdr>
        </w:div>
        <w:div w:id="147476983">
          <w:marLeft w:val="0"/>
          <w:marRight w:val="0"/>
          <w:marTop w:val="0"/>
          <w:marBottom w:val="0"/>
          <w:divBdr>
            <w:top w:val="none" w:sz="0" w:space="0" w:color="auto"/>
            <w:left w:val="none" w:sz="0" w:space="0" w:color="auto"/>
            <w:bottom w:val="none" w:sz="0" w:space="0" w:color="auto"/>
            <w:right w:val="none" w:sz="0" w:space="0" w:color="auto"/>
          </w:divBdr>
        </w:div>
        <w:div w:id="172184552">
          <w:marLeft w:val="0"/>
          <w:marRight w:val="0"/>
          <w:marTop w:val="0"/>
          <w:marBottom w:val="0"/>
          <w:divBdr>
            <w:top w:val="none" w:sz="0" w:space="0" w:color="auto"/>
            <w:left w:val="none" w:sz="0" w:space="0" w:color="auto"/>
            <w:bottom w:val="none" w:sz="0" w:space="0" w:color="auto"/>
            <w:right w:val="none" w:sz="0" w:space="0" w:color="auto"/>
          </w:divBdr>
        </w:div>
        <w:div w:id="183056692">
          <w:marLeft w:val="0"/>
          <w:marRight w:val="0"/>
          <w:marTop w:val="0"/>
          <w:marBottom w:val="0"/>
          <w:divBdr>
            <w:top w:val="none" w:sz="0" w:space="0" w:color="auto"/>
            <w:left w:val="none" w:sz="0" w:space="0" w:color="auto"/>
            <w:bottom w:val="none" w:sz="0" w:space="0" w:color="auto"/>
            <w:right w:val="none" w:sz="0" w:space="0" w:color="auto"/>
          </w:divBdr>
        </w:div>
        <w:div w:id="187062270">
          <w:marLeft w:val="0"/>
          <w:marRight w:val="0"/>
          <w:marTop w:val="0"/>
          <w:marBottom w:val="0"/>
          <w:divBdr>
            <w:top w:val="none" w:sz="0" w:space="0" w:color="auto"/>
            <w:left w:val="none" w:sz="0" w:space="0" w:color="auto"/>
            <w:bottom w:val="none" w:sz="0" w:space="0" w:color="auto"/>
            <w:right w:val="none" w:sz="0" w:space="0" w:color="auto"/>
          </w:divBdr>
        </w:div>
        <w:div w:id="202637842">
          <w:marLeft w:val="0"/>
          <w:marRight w:val="0"/>
          <w:marTop w:val="0"/>
          <w:marBottom w:val="0"/>
          <w:divBdr>
            <w:top w:val="none" w:sz="0" w:space="0" w:color="auto"/>
            <w:left w:val="none" w:sz="0" w:space="0" w:color="auto"/>
            <w:bottom w:val="none" w:sz="0" w:space="0" w:color="auto"/>
            <w:right w:val="none" w:sz="0" w:space="0" w:color="auto"/>
          </w:divBdr>
        </w:div>
        <w:div w:id="233202928">
          <w:marLeft w:val="0"/>
          <w:marRight w:val="0"/>
          <w:marTop w:val="0"/>
          <w:marBottom w:val="0"/>
          <w:divBdr>
            <w:top w:val="none" w:sz="0" w:space="0" w:color="auto"/>
            <w:left w:val="none" w:sz="0" w:space="0" w:color="auto"/>
            <w:bottom w:val="none" w:sz="0" w:space="0" w:color="auto"/>
            <w:right w:val="none" w:sz="0" w:space="0" w:color="auto"/>
          </w:divBdr>
        </w:div>
        <w:div w:id="239826229">
          <w:marLeft w:val="0"/>
          <w:marRight w:val="0"/>
          <w:marTop w:val="0"/>
          <w:marBottom w:val="0"/>
          <w:divBdr>
            <w:top w:val="none" w:sz="0" w:space="0" w:color="auto"/>
            <w:left w:val="none" w:sz="0" w:space="0" w:color="auto"/>
            <w:bottom w:val="none" w:sz="0" w:space="0" w:color="auto"/>
            <w:right w:val="none" w:sz="0" w:space="0" w:color="auto"/>
          </w:divBdr>
        </w:div>
        <w:div w:id="241305504">
          <w:marLeft w:val="0"/>
          <w:marRight w:val="0"/>
          <w:marTop w:val="0"/>
          <w:marBottom w:val="0"/>
          <w:divBdr>
            <w:top w:val="none" w:sz="0" w:space="0" w:color="auto"/>
            <w:left w:val="none" w:sz="0" w:space="0" w:color="auto"/>
            <w:bottom w:val="none" w:sz="0" w:space="0" w:color="auto"/>
            <w:right w:val="none" w:sz="0" w:space="0" w:color="auto"/>
          </w:divBdr>
        </w:div>
        <w:div w:id="286276109">
          <w:marLeft w:val="0"/>
          <w:marRight w:val="0"/>
          <w:marTop w:val="0"/>
          <w:marBottom w:val="0"/>
          <w:divBdr>
            <w:top w:val="none" w:sz="0" w:space="0" w:color="auto"/>
            <w:left w:val="none" w:sz="0" w:space="0" w:color="auto"/>
            <w:bottom w:val="none" w:sz="0" w:space="0" w:color="auto"/>
            <w:right w:val="none" w:sz="0" w:space="0" w:color="auto"/>
          </w:divBdr>
        </w:div>
        <w:div w:id="306396575">
          <w:marLeft w:val="0"/>
          <w:marRight w:val="0"/>
          <w:marTop w:val="0"/>
          <w:marBottom w:val="0"/>
          <w:divBdr>
            <w:top w:val="none" w:sz="0" w:space="0" w:color="auto"/>
            <w:left w:val="none" w:sz="0" w:space="0" w:color="auto"/>
            <w:bottom w:val="none" w:sz="0" w:space="0" w:color="auto"/>
            <w:right w:val="none" w:sz="0" w:space="0" w:color="auto"/>
          </w:divBdr>
        </w:div>
        <w:div w:id="306473937">
          <w:marLeft w:val="0"/>
          <w:marRight w:val="0"/>
          <w:marTop w:val="0"/>
          <w:marBottom w:val="0"/>
          <w:divBdr>
            <w:top w:val="none" w:sz="0" w:space="0" w:color="auto"/>
            <w:left w:val="none" w:sz="0" w:space="0" w:color="auto"/>
            <w:bottom w:val="none" w:sz="0" w:space="0" w:color="auto"/>
            <w:right w:val="none" w:sz="0" w:space="0" w:color="auto"/>
          </w:divBdr>
        </w:div>
        <w:div w:id="321155089">
          <w:marLeft w:val="0"/>
          <w:marRight w:val="0"/>
          <w:marTop w:val="0"/>
          <w:marBottom w:val="0"/>
          <w:divBdr>
            <w:top w:val="none" w:sz="0" w:space="0" w:color="auto"/>
            <w:left w:val="none" w:sz="0" w:space="0" w:color="auto"/>
            <w:bottom w:val="none" w:sz="0" w:space="0" w:color="auto"/>
            <w:right w:val="none" w:sz="0" w:space="0" w:color="auto"/>
          </w:divBdr>
        </w:div>
        <w:div w:id="341014948">
          <w:marLeft w:val="0"/>
          <w:marRight w:val="0"/>
          <w:marTop w:val="0"/>
          <w:marBottom w:val="0"/>
          <w:divBdr>
            <w:top w:val="none" w:sz="0" w:space="0" w:color="auto"/>
            <w:left w:val="none" w:sz="0" w:space="0" w:color="auto"/>
            <w:bottom w:val="none" w:sz="0" w:space="0" w:color="auto"/>
            <w:right w:val="none" w:sz="0" w:space="0" w:color="auto"/>
          </w:divBdr>
        </w:div>
        <w:div w:id="345402548">
          <w:marLeft w:val="0"/>
          <w:marRight w:val="0"/>
          <w:marTop w:val="0"/>
          <w:marBottom w:val="0"/>
          <w:divBdr>
            <w:top w:val="none" w:sz="0" w:space="0" w:color="auto"/>
            <w:left w:val="none" w:sz="0" w:space="0" w:color="auto"/>
            <w:bottom w:val="none" w:sz="0" w:space="0" w:color="auto"/>
            <w:right w:val="none" w:sz="0" w:space="0" w:color="auto"/>
          </w:divBdr>
        </w:div>
        <w:div w:id="377897051">
          <w:marLeft w:val="0"/>
          <w:marRight w:val="0"/>
          <w:marTop w:val="0"/>
          <w:marBottom w:val="0"/>
          <w:divBdr>
            <w:top w:val="none" w:sz="0" w:space="0" w:color="auto"/>
            <w:left w:val="none" w:sz="0" w:space="0" w:color="auto"/>
            <w:bottom w:val="none" w:sz="0" w:space="0" w:color="auto"/>
            <w:right w:val="none" w:sz="0" w:space="0" w:color="auto"/>
          </w:divBdr>
        </w:div>
        <w:div w:id="403989611">
          <w:marLeft w:val="0"/>
          <w:marRight w:val="0"/>
          <w:marTop w:val="0"/>
          <w:marBottom w:val="0"/>
          <w:divBdr>
            <w:top w:val="none" w:sz="0" w:space="0" w:color="auto"/>
            <w:left w:val="none" w:sz="0" w:space="0" w:color="auto"/>
            <w:bottom w:val="none" w:sz="0" w:space="0" w:color="auto"/>
            <w:right w:val="none" w:sz="0" w:space="0" w:color="auto"/>
          </w:divBdr>
        </w:div>
        <w:div w:id="416754129">
          <w:marLeft w:val="0"/>
          <w:marRight w:val="0"/>
          <w:marTop w:val="0"/>
          <w:marBottom w:val="0"/>
          <w:divBdr>
            <w:top w:val="none" w:sz="0" w:space="0" w:color="auto"/>
            <w:left w:val="none" w:sz="0" w:space="0" w:color="auto"/>
            <w:bottom w:val="none" w:sz="0" w:space="0" w:color="auto"/>
            <w:right w:val="none" w:sz="0" w:space="0" w:color="auto"/>
          </w:divBdr>
        </w:div>
        <w:div w:id="426275582">
          <w:marLeft w:val="0"/>
          <w:marRight w:val="0"/>
          <w:marTop w:val="0"/>
          <w:marBottom w:val="0"/>
          <w:divBdr>
            <w:top w:val="none" w:sz="0" w:space="0" w:color="auto"/>
            <w:left w:val="none" w:sz="0" w:space="0" w:color="auto"/>
            <w:bottom w:val="none" w:sz="0" w:space="0" w:color="auto"/>
            <w:right w:val="none" w:sz="0" w:space="0" w:color="auto"/>
          </w:divBdr>
        </w:div>
        <w:div w:id="457530245">
          <w:marLeft w:val="0"/>
          <w:marRight w:val="0"/>
          <w:marTop w:val="0"/>
          <w:marBottom w:val="0"/>
          <w:divBdr>
            <w:top w:val="none" w:sz="0" w:space="0" w:color="auto"/>
            <w:left w:val="none" w:sz="0" w:space="0" w:color="auto"/>
            <w:bottom w:val="none" w:sz="0" w:space="0" w:color="auto"/>
            <w:right w:val="none" w:sz="0" w:space="0" w:color="auto"/>
          </w:divBdr>
        </w:div>
        <w:div w:id="463740952">
          <w:marLeft w:val="0"/>
          <w:marRight w:val="0"/>
          <w:marTop w:val="0"/>
          <w:marBottom w:val="0"/>
          <w:divBdr>
            <w:top w:val="none" w:sz="0" w:space="0" w:color="auto"/>
            <w:left w:val="none" w:sz="0" w:space="0" w:color="auto"/>
            <w:bottom w:val="none" w:sz="0" w:space="0" w:color="auto"/>
            <w:right w:val="none" w:sz="0" w:space="0" w:color="auto"/>
          </w:divBdr>
        </w:div>
        <w:div w:id="499198499">
          <w:marLeft w:val="0"/>
          <w:marRight w:val="0"/>
          <w:marTop w:val="0"/>
          <w:marBottom w:val="0"/>
          <w:divBdr>
            <w:top w:val="none" w:sz="0" w:space="0" w:color="auto"/>
            <w:left w:val="none" w:sz="0" w:space="0" w:color="auto"/>
            <w:bottom w:val="none" w:sz="0" w:space="0" w:color="auto"/>
            <w:right w:val="none" w:sz="0" w:space="0" w:color="auto"/>
          </w:divBdr>
        </w:div>
        <w:div w:id="504900213">
          <w:marLeft w:val="0"/>
          <w:marRight w:val="0"/>
          <w:marTop w:val="0"/>
          <w:marBottom w:val="0"/>
          <w:divBdr>
            <w:top w:val="none" w:sz="0" w:space="0" w:color="auto"/>
            <w:left w:val="none" w:sz="0" w:space="0" w:color="auto"/>
            <w:bottom w:val="none" w:sz="0" w:space="0" w:color="auto"/>
            <w:right w:val="none" w:sz="0" w:space="0" w:color="auto"/>
          </w:divBdr>
        </w:div>
        <w:div w:id="506755607">
          <w:marLeft w:val="0"/>
          <w:marRight w:val="0"/>
          <w:marTop w:val="0"/>
          <w:marBottom w:val="0"/>
          <w:divBdr>
            <w:top w:val="none" w:sz="0" w:space="0" w:color="auto"/>
            <w:left w:val="none" w:sz="0" w:space="0" w:color="auto"/>
            <w:bottom w:val="none" w:sz="0" w:space="0" w:color="auto"/>
            <w:right w:val="none" w:sz="0" w:space="0" w:color="auto"/>
          </w:divBdr>
        </w:div>
        <w:div w:id="510098030">
          <w:marLeft w:val="0"/>
          <w:marRight w:val="0"/>
          <w:marTop w:val="0"/>
          <w:marBottom w:val="0"/>
          <w:divBdr>
            <w:top w:val="none" w:sz="0" w:space="0" w:color="auto"/>
            <w:left w:val="none" w:sz="0" w:space="0" w:color="auto"/>
            <w:bottom w:val="none" w:sz="0" w:space="0" w:color="auto"/>
            <w:right w:val="none" w:sz="0" w:space="0" w:color="auto"/>
          </w:divBdr>
        </w:div>
        <w:div w:id="513349081">
          <w:marLeft w:val="0"/>
          <w:marRight w:val="0"/>
          <w:marTop w:val="0"/>
          <w:marBottom w:val="0"/>
          <w:divBdr>
            <w:top w:val="none" w:sz="0" w:space="0" w:color="auto"/>
            <w:left w:val="none" w:sz="0" w:space="0" w:color="auto"/>
            <w:bottom w:val="none" w:sz="0" w:space="0" w:color="auto"/>
            <w:right w:val="none" w:sz="0" w:space="0" w:color="auto"/>
          </w:divBdr>
        </w:div>
        <w:div w:id="527334373">
          <w:marLeft w:val="0"/>
          <w:marRight w:val="0"/>
          <w:marTop w:val="0"/>
          <w:marBottom w:val="0"/>
          <w:divBdr>
            <w:top w:val="none" w:sz="0" w:space="0" w:color="auto"/>
            <w:left w:val="none" w:sz="0" w:space="0" w:color="auto"/>
            <w:bottom w:val="none" w:sz="0" w:space="0" w:color="auto"/>
            <w:right w:val="none" w:sz="0" w:space="0" w:color="auto"/>
          </w:divBdr>
        </w:div>
        <w:div w:id="543368618">
          <w:marLeft w:val="0"/>
          <w:marRight w:val="0"/>
          <w:marTop w:val="0"/>
          <w:marBottom w:val="0"/>
          <w:divBdr>
            <w:top w:val="none" w:sz="0" w:space="0" w:color="auto"/>
            <w:left w:val="none" w:sz="0" w:space="0" w:color="auto"/>
            <w:bottom w:val="none" w:sz="0" w:space="0" w:color="auto"/>
            <w:right w:val="none" w:sz="0" w:space="0" w:color="auto"/>
          </w:divBdr>
        </w:div>
        <w:div w:id="554976061">
          <w:marLeft w:val="0"/>
          <w:marRight w:val="0"/>
          <w:marTop w:val="0"/>
          <w:marBottom w:val="0"/>
          <w:divBdr>
            <w:top w:val="none" w:sz="0" w:space="0" w:color="auto"/>
            <w:left w:val="none" w:sz="0" w:space="0" w:color="auto"/>
            <w:bottom w:val="none" w:sz="0" w:space="0" w:color="auto"/>
            <w:right w:val="none" w:sz="0" w:space="0" w:color="auto"/>
          </w:divBdr>
        </w:div>
        <w:div w:id="579216188">
          <w:marLeft w:val="0"/>
          <w:marRight w:val="0"/>
          <w:marTop w:val="0"/>
          <w:marBottom w:val="0"/>
          <w:divBdr>
            <w:top w:val="none" w:sz="0" w:space="0" w:color="auto"/>
            <w:left w:val="none" w:sz="0" w:space="0" w:color="auto"/>
            <w:bottom w:val="none" w:sz="0" w:space="0" w:color="auto"/>
            <w:right w:val="none" w:sz="0" w:space="0" w:color="auto"/>
          </w:divBdr>
        </w:div>
        <w:div w:id="581765888">
          <w:marLeft w:val="0"/>
          <w:marRight w:val="0"/>
          <w:marTop w:val="0"/>
          <w:marBottom w:val="0"/>
          <w:divBdr>
            <w:top w:val="none" w:sz="0" w:space="0" w:color="auto"/>
            <w:left w:val="none" w:sz="0" w:space="0" w:color="auto"/>
            <w:bottom w:val="none" w:sz="0" w:space="0" w:color="auto"/>
            <w:right w:val="none" w:sz="0" w:space="0" w:color="auto"/>
          </w:divBdr>
        </w:div>
        <w:div w:id="595527311">
          <w:marLeft w:val="0"/>
          <w:marRight w:val="0"/>
          <w:marTop w:val="0"/>
          <w:marBottom w:val="0"/>
          <w:divBdr>
            <w:top w:val="none" w:sz="0" w:space="0" w:color="auto"/>
            <w:left w:val="none" w:sz="0" w:space="0" w:color="auto"/>
            <w:bottom w:val="none" w:sz="0" w:space="0" w:color="auto"/>
            <w:right w:val="none" w:sz="0" w:space="0" w:color="auto"/>
          </w:divBdr>
        </w:div>
        <w:div w:id="600114819">
          <w:marLeft w:val="0"/>
          <w:marRight w:val="0"/>
          <w:marTop w:val="0"/>
          <w:marBottom w:val="0"/>
          <w:divBdr>
            <w:top w:val="none" w:sz="0" w:space="0" w:color="auto"/>
            <w:left w:val="none" w:sz="0" w:space="0" w:color="auto"/>
            <w:bottom w:val="none" w:sz="0" w:space="0" w:color="auto"/>
            <w:right w:val="none" w:sz="0" w:space="0" w:color="auto"/>
          </w:divBdr>
        </w:div>
        <w:div w:id="600141033">
          <w:marLeft w:val="0"/>
          <w:marRight w:val="0"/>
          <w:marTop w:val="0"/>
          <w:marBottom w:val="0"/>
          <w:divBdr>
            <w:top w:val="none" w:sz="0" w:space="0" w:color="auto"/>
            <w:left w:val="none" w:sz="0" w:space="0" w:color="auto"/>
            <w:bottom w:val="none" w:sz="0" w:space="0" w:color="auto"/>
            <w:right w:val="none" w:sz="0" w:space="0" w:color="auto"/>
          </w:divBdr>
        </w:div>
        <w:div w:id="608125617">
          <w:marLeft w:val="0"/>
          <w:marRight w:val="0"/>
          <w:marTop w:val="0"/>
          <w:marBottom w:val="0"/>
          <w:divBdr>
            <w:top w:val="none" w:sz="0" w:space="0" w:color="auto"/>
            <w:left w:val="none" w:sz="0" w:space="0" w:color="auto"/>
            <w:bottom w:val="none" w:sz="0" w:space="0" w:color="auto"/>
            <w:right w:val="none" w:sz="0" w:space="0" w:color="auto"/>
          </w:divBdr>
        </w:div>
        <w:div w:id="627050766">
          <w:marLeft w:val="0"/>
          <w:marRight w:val="0"/>
          <w:marTop w:val="0"/>
          <w:marBottom w:val="0"/>
          <w:divBdr>
            <w:top w:val="none" w:sz="0" w:space="0" w:color="auto"/>
            <w:left w:val="none" w:sz="0" w:space="0" w:color="auto"/>
            <w:bottom w:val="none" w:sz="0" w:space="0" w:color="auto"/>
            <w:right w:val="none" w:sz="0" w:space="0" w:color="auto"/>
          </w:divBdr>
        </w:div>
        <w:div w:id="631637289">
          <w:marLeft w:val="0"/>
          <w:marRight w:val="0"/>
          <w:marTop w:val="0"/>
          <w:marBottom w:val="0"/>
          <w:divBdr>
            <w:top w:val="none" w:sz="0" w:space="0" w:color="auto"/>
            <w:left w:val="none" w:sz="0" w:space="0" w:color="auto"/>
            <w:bottom w:val="none" w:sz="0" w:space="0" w:color="auto"/>
            <w:right w:val="none" w:sz="0" w:space="0" w:color="auto"/>
          </w:divBdr>
        </w:div>
        <w:div w:id="680591805">
          <w:marLeft w:val="0"/>
          <w:marRight w:val="0"/>
          <w:marTop w:val="0"/>
          <w:marBottom w:val="0"/>
          <w:divBdr>
            <w:top w:val="none" w:sz="0" w:space="0" w:color="auto"/>
            <w:left w:val="none" w:sz="0" w:space="0" w:color="auto"/>
            <w:bottom w:val="none" w:sz="0" w:space="0" w:color="auto"/>
            <w:right w:val="none" w:sz="0" w:space="0" w:color="auto"/>
          </w:divBdr>
        </w:div>
        <w:div w:id="689643597">
          <w:marLeft w:val="0"/>
          <w:marRight w:val="0"/>
          <w:marTop w:val="0"/>
          <w:marBottom w:val="0"/>
          <w:divBdr>
            <w:top w:val="none" w:sz="0" w:space="0" w:color="auto"/>
            <w:left w:val="none" w:sz="0" w:space="0" w:color="auto"/>
            <w:bottom w:val="none" w:sz="0" w:space="0" w:color="auto"/>
            <w:right w:val="none" w:sz="0" w:space="0" w:color="auto"/>
          </w:divBdr>
        </w:div>
        <w:div w:id="721173817">
          <w:marLeft w:val="0"/>
          <w:marRight w:val="0"/>
          <w:marTop w:val="0"/>
          <w:marBottom w:val="0"/>
          <w:divBdr>
            <w:top w:val="none" w:sz="0" w:space="0" w:color="auto"/>
            <w:left w:val="none" w:sz="0" w:space="0" w:color="auto"/>
            <w:bottom w:val="none" w:sz="0" w:space="0" w:color="auto"/>
            <w:right w:val="none" w:sz="0" w:space="0" w:color="auto"/>
          </w:divBdr>
        </w:div>
        <w:div w:id="743643460">
          <w:marLeft w:val="0"/>
          <w:marRight w:val="0"/>
          <w:marTop w:val="0"/>
          <w:marBottom w:val="0"/>
          <w:divBdr>
            <w:top w:val="none" w:sz="0" w:space="0" w:color="auto"/>
            <w:left w:val="none" w:sz="0" w:space="0" w:color="auto"/>
            <w:bottom w:val="none" w:sz="0" w:space="0" w:color="auto"/>
            <w:right w:val="none" w:sz="0" w:space="0" w:color="auto"/>
          </w:divBdr>
        </w:div>
        <w:div w:id="753162109">
          <w:marLeft w:val="0"/>
          <w:marRight w:val="0"/>
          <w:marTop w:val="0"/>
          <w:marBottom w:val="0"/>
          <w:divBdr>
            <w:top w:val="none" w:sz="0" w:space="0" w:color="auto"/>
            <w:left w:val="none" w:sz="0" w:space="0" w:color="auto"/>
            <w:bottom w:val="none" w:sz="0" w:space="0" w:color="auto"/>
            <w:right w:val="none" w:sz="0" w:space="0" w:color="auto"/>
          </w:divBdr>
        </w:div>
        <w:div w:id="786896084">
          <w:marLeft w:val="0"/>
          <w:marRight w:val="0"/>
          <w:marTop w:val="0"/>
          <w:marBottom w:val="0"/>
          <w:divBdr>
            <w:top w:val="none" w:sz="0" w:space="0" w:color="auto"/>
            <w:left w:val="none" w:sz="0" w:space="0" w:color="auto"/>
            <w:bottom w:val="none" w:sz="0" w:space="0" w:color="auto"/>
            <w:right w:val="none" w:sz="0" w:space="0" w:color="auto"/>
          </w:divBdr>
        </w:div>
        <w:div w:id="799418363">
          <w:marLeft w:val="0"/>
          <w:marRight w:val="0"/>
          <w:marTop w:val="0"/>
          <w:marBottom w:val="0"/>
          <w:divBdr>
            <w:top w:val="none" w:sz="0" w:space="0" w:color="auto"/>
            <w:left w:val="none" w:sz="0" w:space="0" w:color="auto"/>
            <w:bottom w:val="none" w:sz="0" w:space="0" w:color="auto"/>
            <w:right w:val="none" w:sz="0" w:space="0" w:color="auto"/>
          </w:divBdr>
        </w:div>
        <w:div w:id="799759763">
          <w:marLeft w:val="0"/>
          <w:marRight w:val="0"/>
          <w:marTop w:val="0"/>
          <w:marBottom w:val="0"/>
          <w:divBdr>
            <w:top w:val="none" w:sz="0" w:space="0" w:color="auto"/>
            <w:left w:val="none" w:sz="0" w:space="0" w:color="auto"/>
            <w:bottom w:val="none" w:sz="0" w:space="0" w:color="auto"/>
            <w:right w:val="none" w:sz="0" w:space="0" w:color="auto"/>
          </w:divBdr>
        </w:div>
        <w:div w:id="815223543">
          <w:marLeft w:val="0"/>
          <w:marRight w:val="0"/>
          <w:marTop w:val="0"/>
          <w:marBottom w:val="0"/>
          <w:divBdr>
            <w:top w:val="none" w:sz="0" w:space="0" w:color="auto"/>
            <w:left w:val="none" w:sz="0" w:space="0" w:color="auto"/>
            <w:bottom w:val="none" w:sz="0" w:space="0" w:color="auto"/>
            <w:right w:val="none" w:sz="0" w:space="0" w:color="auto"/>
          </w:divBdr>
        </w:div>
        <w:div w:id="854538398">
          <w:marLeft w:val="0"/>
          <w:marRight w:val="0"/>
          <w:marTop w:val="0"/>
          <w:marBottom w:val="0"/>
          <w:divBdr>
            <w:top w:val="none" w:sz="0" w:space="0" w:color="auto"/>
            <w:left w:val="none" w:sz="0" w:space="0" w:color="auto"/>
            <w:bottom w:val="none" w:sz="0" w:space="0" w:color="auto"/>
            <w:right w:val="none" w:sz="0" w:space="0" w:color="auto"/>
          </w:divBdr>
        </w:div>
        <w:div w:id="863177825">
          <w:marLeft w:val="0"/>
          <w:marRight w:val="0"/>
          <w:marTop w:val="0"/>
          <w:marBottom w:val="0"/>
          <w:divBdr>
            <w:top w:val="none" w:sz="0" w:space="0" w:color="auto"/>
            <w:left w:val="none" w:sz="0" w:space="0" w:color="auto"/>
            <w:bottom w:val="none" w:sz="0" w:space="0" w:color="auto"/>
            <w:right w:val="none" w:sz="0" w:space="0" w:color="auto"/>
          </w:divBdr>
        </w:div>
        <w:div w:id="885919330">
          <w:marLeft w:val="0"/>
          <w:marRight w:val="0"/>
          <w:marTop w:val="0"/>
          <w:marBottom w:val="0"/>
          <w:divBdr>
            <w:top w:val="none" w:sz="0" w:space="0" w:color="auto"/>
            <w:left w:val="none" w:sz="0" w:space="0" w:color="auto"/>
            <w:bottom w:val="none" w:sz="0" w:space="0" w:color="auto"/>
            <w:right w:val="none" w:sz="0" w:space="0" w:color="auto"/>
          </w:divBdr>
        </w:div>
        <w:div w:id="909386539">
          <w:marLeft w:val="0"/>
          <w:marRight w:val="0"/>
          <w:marTop w:val="0"/>
          <w:marBottom w:val="0"/>
          <w:divBdr>
            <w:top w:val="none" w:sz="0" w:space="0" w:color="auto"/>
            <w:left w:val="none" w:sz="0" w:space="0" w:color="auto"/>
            <w:bottom w:val="none" w:sz="0" w:space="0" w:color="auto"/>
            <w:right w:val="none" w:sz="0" w:space="0" w:color="auto"/>
          </w:divBdr>
        </w:div>
        <w:div w:id="944114771">
          <w:marLeft w:val="0"/>
          <w:marRight w:val="0"/>
          <w:marTop w:val="0"/>
          <w:marBottom w:val="0"/>
          <w:divBdr>
            <w:top w:val="none" w:sz="0" w:space="0" w:color="auto"/>
            <w:left w:val="none" w:sz="0" w:space="0" w:color="auto"/>
            <w:bottom w:val="none" w:sz="0" w:space="0" w:color="auto"/>
            <w:right w:val="none" w:sz="0" w:space="0" w:color="auto"/>
          </w:divBdr>
        </w:div>
        <w:div w:id="947926191">
          <w:marLeft w:val="0"/>
          <w:marRight w:val="0"/>
          <w:marTop w:val="0"/>
          <w:marBottom w:val="0"/>
          <w:divBdr>
            <w:top w:val="none" w:sz="0" w:space="0" w:color="auto"/>
            <w:left w:val="none" w:sz="0" w:space="0" w:color="auto"/>
            <w:bottom w:val="none" w:sz="0" w:space="0" w:color="auto"/>
            <w:right w:val="none" w:sz="0" w:space="0" w:color="auto"/>
          </w:divBdr>
        </w:div>
        <w:div w:id="998576185">
          <w:marLeft w:val="0"/>
          <w:marRight w:val="0"/>
          <w:marTop w:val="0"/>
          <w:marBottom w:val="0"/>
          <w:divBdr>
            <w:top w:val="none" w:sz="0" w:space="0" w:color="auto"/>
            <w:left w:val="none" w:sz="0" w:space="0" w:color="auto"/>
            <w:bottom w:val="none" w:sz="0" w:space="0" w:color="auto"/>
            <w:right w:val="none" w:sz="0" w:space="0" w:color="auto"/>
          </w:divBdr>
        </w:div>
        <w:div w:id="1013384201">
          <w:marLeft w:val="0"/>
          <w:marRight w:val="0"/>
          <w:marTop w:val="0"/>
          <w:marBottom w:val="0"/>
          <w:divBdr>
            <w:top w:val="none" w:sz="0" w:space="0" w:color="auto"/>
            <w:left w:val="none" w:sz="0" w:space="0" w:color="auto"/>
            <w:bottom w:val="none" w:sz="0" w:space="0" w:color="auto"/>
            <w:right w:val="none" w:sz="0" w:space="0" w:color="auto"/>
          </w:divBdr>
        </w:div>
        <w:div w:id="1025670872">
          <w:marLeft w:val="0"/>
          <w:marRight w:val="0"/>
          <w:marTop w:val="0"/>
          <w:marBottom w:val="0"/>
          <w:divBdr>
            <w:top w:val="none" w:sz="0" w:space="0" w:color="auto"/>
            <w:left w:val="none" w:sz="0" w:space="0" w:color="auto"/>
            <w:bottom w:val="none" w:sz="0" w:space="0" w:color="auto"/>
            <w:right w:val="none" w:sz="0" w:space="0" w:color="auto"/>
          </w:divBdr>
        </w:div>
        <w:div w:id="1037898409">
          <w:marLeft w:val="0"/>
          <w:marRight w:val="0"/>
          <w:marTop w:val="0"/>
          <w:marBottom w:val="0"/>
          <w:divBdr>
            <w:top w:val="none" w:sz="0" w:space="0" w:color="auto"/>
            <w:left w:val="none" w:sz="0" w:space="0" w:color="auto"/>
            <w:bottom w:val="none" w:sz="0" w:space="0" w:color="auto"/>
            <w:right w:val="none" w:sz="0" w:space="0" w:color="auto"/>
          </w:divBdr>
        </w:div>
        <w:div w:id="1085998210">
          <w:marLeft w:val="0"/>
          <w:marRight w:val="0"/>
          <w:marTop w:val="0"/>
          <w:marBottom w:val="0"/>
          <w:divBdr>
            <w:top w:val="none" w:sz="0" w:space="0" w:color="auto"/>
            <w:left w:val="none" w:sz="0" w:space="0" w:color="auto"/>
            <w:bottom w:val="none" w:sz="0" w:space="0" w:color="auto"/>
            <w:right w:val="none" w:sz="0" w:space="0" w:color="auto"/>
          </w:divBdr>
        </w:div>
        <w:div w:id="1091468936">
          <w:marLeft w:val="0"/>
          <w:marRight w:val="0"/>
          <w:marTop w:val="0"/>
          <w:marBottom w:val="0"/>
          <w:divBdr>
            <w:top w:val="none" w:sz="0" w:space="0" w:color="auto"/>
            <w:left w:val="none" w:sz="0" w:space="0" w:color="auto"/>
            <w:bottom w:val="none" w:sz="0" w:space="0" w:color="auto"/>
            <w:right w:val="none" w:sz="0" w:space="0" w:color="auto"/>
          </w:divBdr>
        </w:div>
        <w:div w:id="1107579420">
          <w:marLeft w:val="0"/>
          <w:marRight w:val="0"/>
          <w:marTop w:val="0"/>
          <w:marBottom w:val="0"/>
          <w:divBdr>
            <w:top w:val="none" w:sz="0" w:space="0" w:color="auto"/>
            <w:left w:val="none" w:sz="0" w:space="0" w:color="auto"/>
            <w:bottom w:val="none" w:sz="0" w:space="0" w:color="auto"/>
            <w:right w:val="none" w:sz="0" w:space="0" w:color="auto"/>
          </w:divBdr>
        </w:div>
        <w:div w:id="1110735528">
          <w:marLeft w:val="0"/>
          <w:marRight w:val="0"/>
          <w:marTop w:val="0"/>
          <w:marBottom w:val="0"/>
          <w:divBdr>
            <w:top w:val="none" w:sz="0" w:space="0" w:color="auto"/>
            <w:left w:val="none" w:sz="0" w:space="0" w:color="auto"/>
            <w:bottom w:val="none" w:sz="0" w:space="0" w:color="auto"/>
            <w:right w:val="none" w:sz="0" w:space="0" w:color="auto"/>
          </w:divBdr>
        </w:div>
        <w:div w:id="1112045924">
          <w:marLeft w:val="0"/>
          <w:marRight w:val="0"/>
          <w:marTop w:val="0"/>
          <w:marBottom w:val="0"/>
          <w:divBdr>
            <w:top w:val="none" w:sz="0" w:space="0" w:color="auto"/>
            <w:left w:val="none" w:sz="0" w:space="0" w:color="auto"/>
            <w:bottom w:val="none" w:sz="0" w:space="0" w:color="auto"/>
            <w:right w:val="none" w:sz="0" w:space="0" w:color="auto"/>
          </w:divBdr>
        </w:div>
        <w:div w:id="1119375395">
          <w:marLeft w:val="0"/>
          <w:marRight w:val="0"/>
          <w:marTop w:val="0"/>
          <w:marBottom w:val="0"/>
          <w:divBdr>
            <w:top w:val="none" w:sz="0" w:space="0" w:color="auto"/>
            <w:left w:val="none" w:sz="0" w:space="0" w:color="auto"/>
            <w:bottom w:val="none" w:sz="0" w:space="0" w:color="auto"/>
            <w:right w:val="none" w:sz="0" w:space="0" w:color="auto"/>
          </w:divBdr>
        </w:div>
        <w:div w:id="1121260788">
          <w:marLeft w:val="0"/>
          <w:marRight w:val="0"/>
          <w:marTop w:val="0"/>
          <w:marBottom w:val="0"/>
          <w:divBdr>
            <w:top w:val="none" w:sz="0" w:space="0" w:color="auto"/>
            <w:left w:val="none" w:sz="0" w:space="0" w:color="auto"/>
            <w:bottom w:val="none" w:sz="0" w:space="0" w:color="auto"/>
            <w:right w:val="none" w:sz="0" w:space="0" w:color="auto"/>
          </w:divBdr>
        </w:div>
        <w:div w:id="1128207310">
          <w:marLeft w:val="0"/>
          <w:marRight w:val="0"/>
          <w:marTop w:val="0"/>
          <w:marBottom w:val="0"/>
          <w:divBdr>
            <w:top w:val="none" w:sz="0" w:space="0" w:color="auto"/>
            <w:left w:val="none" w:sz="0" w:space="0" w:color="auto"/>
            <w:bottom w:val="none" w:sz="0" w:space="0" w:color="auto"/>
            <w:right w:val="none" w:sz="0" w:space="0" w:color="auto"/>
          </w:divBdr>
        </w:div>
        <w:div w:id="1141002619">
          <w:marLeft w:val="0"/>
          <w:marRight w:val="0"/>
          <w:marTop w:val="0"/>
          <w:marBottom w:val="0"/>
          <w:divBdr>
            <w:top w:val="none" w:sz="0" w:space="0" w:color="auto"/>
            <w:left w:val="none" w:sz="0" w:space="0" w:color="auto"/>
            <w:bottom w:val="none" w:sz="0" w:space="0" w:color="auto"/>
            <w:right w:val="none" w:sz="0" w:space="0" w:color="auto"/>
          </w:divBdr>
        </w:div>
        <w:div w:id="1155949348">
          <w:marLeft w:val="0"/>
          <w:marRight w:val="0"/>
          <w:marTop w:val="0"/>
          <w:marBottom w:val="0"/>
          <w:divBdr>
            <w:top w:val="none" w:sz="0" w:space="0" w:color="auto"/>
            <w:left w:val="none" w:sz="0" w:space="0" w:color="auto"/>
            <w:bottom w:val="none" w:sz="0" w:space="0" w:color="auto"/>
            <w:right w:val="none" w:sz="0" w:space="0" w:color="auto"/>
          </w:divBdr>
        </w:div>
        <w:div w:id="1156452019">
          <w:marLeft w:val="0"/>
          <w:marRight w:val="0"/>
          <w:marTop w:val="0"/>
          <w:marBottom w:val="0"/>
          <w:divBdr>
            <w:top w:val="none" w:sz="0" w:space="0" w:color="auto"/>
            <w:left w:val="none" w:sz="0" w:space="0" w:color="auto"/>
            <w:bottom w:val="none" w:sz="0" w:space="0" w:color="auto"/>
            <w:right w:val="none" w:sz="0" w:space="0" w:color="auto"/>
          </w:divBdr>
        </w:div>
        <w:div w:id="1190609715">
          <w:marLeft w:val="0"/>
          <w:marRight w:val="0"/>
          <w:marTop w:val="0"/>
          <w:marBottom w:val="0"/>
          <w:divBdr>
            <w:top w:val="none" w:sz="0" w:space="0" w:color="auto"/>
            <w:left w:val="none" w:sz="0" w:space="0" w:color="auto"/>
            <w:bottom w:val="none" w:sz="0" w:space="0" w:color="auto"/>
            <w:right w:val="none" w:sz="0" w:space="0" w:color="auto"/>
          </w:divBdr>
        </w:div>
        <w:div w:id="1200774532">
          <w:marLeft w:val="0"/>
          <w:marRight w:val="0"/>
          <w:marTop w:val="0"/>
          <w:marBottom w:val="0"/>
          <w:divBdr>
            <w:top w:val="none" w:sz="0" w:space="0" w:color="auto"/>
            <w:left w:val="none" w:sz="0" w:space="0" w:color="auto"/>
            <w:bottom w:val="none" w:sz="0" w:space="0" w:color="auto"/>
            <w:right w:val="none" w:sz="0" w:space="0" w:color="auto"/>
          </w:divBdr>
        </w:div>
        <w:div w:id="1201741099">
          <w:marLeft w:val="0"/>
          <w:marRight w:val="0"/>
          <w:marTop w:val="0"/>
          <w:marBottom w:val="0"/>
          <w:divBdr>
            <w:top w:val="none" w:sz="0" w:space="0" w:color="auto"/>
            <w:left w:val="none" w:sz="0" w:space="0" w:color="auto"/>
            <w:bottom w:val="none" w:sz="0" w:space="0" w:color="auto"/>
            <w:right w:val="none" w:sz="0" w:space="0" w:color="auto"/>
          </w:divBdr>
        </w:div>
        <w:div w:id="1212957603">
          <w:marLeft w:val="0"/>
          <w:marRight w:val="0"/>
          <w:marTop w:val="0"/>
          <w:marBottom w:val="0"/>
          <w:divBdr>
            <w:top w:val="none" w:sz="0" w:space="0" w:color="auto"/>
            <w:left w:val="none" w:sz="0" w:space="0" w:color="auto"/>
            <w:bottom w:val="none" w:sz="0" w:space="0" w:color="auto"/>
            <w:right w:val="none" w:sz="0" w:space="0" w:color="auto"/>
          </w:divBdr>
        </w:div>
        <w:div w:id="1222865625">
          <w:marLeft w:val="0"/>
          <w:marRight w:val="0"/>
          <w:marTop w:val="0"/>
          <w:marBottom w:val="0"/>
          <w:divBdr>
            <w:top w:val="none" w:sz="0" w:space="0" w:color="auto"/>
            <w:left w:val="none" w:sz="0" w:space="0" w:color="auto"/>
            <w:bottom w:val="none" w:sz="0" w:space="0" w:color="auto"/>
            <w:right w:val="none" w:sz="0" w:space="0" w:color="auto"/>
          </w:divBdr>
        </w:div>
        <w:div w:id="1226723475">
          <w:marLeft w:val="0"/>
          <w:marRight w:val="0"/>
          <w:marTop w:val="0"/>
          <w:marBottom w:val="0"/>
          <w:divBdr>
            <w:top w:val="none" w:sz="0" w:space="0" w:color="auto"/>
            <w:left w:val="none" w:sz="0" w:space="0" w:color="auto"/>
            <w:bottom w:val="none" w:sz="0" w:space="0" w:color="auto"/>
            <w:right w:val="none" w:sz="0" w:space="0" w:color="auto"/>
          </w:divBdr>
        </w:div>
        <w:div w:id="1231576314">
          <w:marLeft w:val="0"/>
          <w:marRight w:val="0"/>
          <w:marTop w:val="0"/>
          <w:marBottom w:val="0"/>
          <w:divBdr>
            <w:top w:val="none" w:sz="0" w:space="0" w:color="auto"/>
            <w:left w:val="none" w:sz="0" w:space="0" w:color="auto"/>
            <w:bottom w:val="none" w:sz="0" w:space="0" w:color="auto"/>
            <w:right w:val="none" w:sz="0" w:space="0" w:color="auto"/>
          </w:divBdr>
        </w:div>
        <w:div w:id="1305699802">
          <w:marLeft w:val="0"/>
          <w:marRight w:val="0"/>
          <w:marTop w:val="0"/>
          <w:marBottom w:val="0"/>
          <w:divBdr>
            <w:top w:val="none" w:sz="0" w:space="0" w:color="auto"/>
            <w:left w:val="none" w:sz="0" w:space="0" w:color="auto"/>
            <w:bottom w:val="none" w:sz="0" w:space="0" w:color="auto"/>
            <w:right w:val="none" w:sz="0" w:space="0" w:color="auto"/>
          </w:divBdr>
        </w:div>
        <w:div w:id="1309703133">
          <w:marLeft w:val="0"/>
          <w:marRight w:val="0"/>
          <w:marTop w:val="0"/>
          <w:marBottom w:val="0"/>
          <w:divBdr>
            <w:top w:val="none" w:sz="0" w:space="0" w:color="auto"/>
            <w:left w:val="none" w:sz="0" w:space="0" w:color="auto"/>
            <w:bottom w:val="none" w:sz="0" w:space="0" w:color="auto"/>
            <w:right w:val="none" w:sz="0" w:space="0" w:color="auto"/>
          </w:divBdr>
        </w:div>
        <w:div w:id="1347249721">
          <w:marLeft w:val="0"/>
          <w:marRight w:val="0"/>
          <w:marTop w:val="0"/>
          <w:marBottom w:val="0"/>
          <w:divBdr>
            <w:top w:val="none" w:sz="0" w:space="0" w:color="auto"/>
            <w:left w:val="none" w:sz="0" w:space="0" w:color="auto"/>
            <w:bottom w:val="none" w:sz="0" w:space="0" w:color="auto"/>
            <w:right w:val="none" w:sz="0" w:space="0" w:color="auto"/>
          </w:divBdr>
        </w:div>
        <w:div w:id="1370180609">
          <w:marLeft w:val="0"/>
          <w:marRight w:val="0"/>
          <w:marTop w:val="0"/>
          <w:marBottom w:val="0"/>
          <w:divBdr>
            <w:top w:val="none" w:sz="0" w:space="0" w:color="auto"/>
            <w:left w:val="none" w:sz="0" w:space="0" w:color="auto"/>
            <w:bottom w:val="none" w:sz="0" w:space="0" w:color="auto"/>
            <w:right w:val="none" w:sz="0" w:space="0" w:color="auto"/>
          </w:divBdr>
        </w:div>
        <w:div w:id="1372923156">
          <w:marLeft w:val="0"/>
          <w:marRight w:val="0"/>
          <w:marTop w:val="0"/>
          <w:marBottom w:val="0"/>
          <w:divBdr>
            <w:top w:val="none" w:sz="0" w:space="0" w:color="auto"/>
            <w:left w:val="none" w:sz="0" w:space="0" w:color="auto"/>
            <w:bottom w:val="none" w:sz="0" w:space="0" w:color="auto"/>
            <w:right w:val="none" w:sz="0" w:space="0" w:color="auto"/>
          </w:divBdr>
        </w:div>
        <w:div w:id="1379353899">
          <w:marLeft w:val="0"/>
          <w:marRight w:val="0"/>
          <w:marTop w:val="0"/>
          <w:marBottom w:val="0"/>
          <w:divBdr>
            <w:top w:val="none" w:sz="0" w:space="0" w:color="auto"/>
            <w:left w:val="none" w:sz="0" w:space="0" w:color="auto"/>
            <w:bottom w:val="none" w:sz="0" w:space="0" w:color="auto"/>
            <w:right w:val="none" w:sz="0" w:space="0" w:color="auto"/>
          </w:divBdr>
        </w:div>
        <w:div w:id="1387025803">
          <w:marLeft w:val="0"/>
          <w:marRight w:val="0"/>
          <w:marTop w:val="0"/>
          <w:marBottom w:val="0"/>
          <w:divBdr>
            <w:top w:val="none" w:sz="0" w:space="0" w:color="auto"/>
            <w:left w:val="none" w:sz="0" w:space="0" w:color="auto"/>
            <w:bottom w:val="none" w:sz="0" w:space="0" w:color="auto"/>
            <w:right w:val="none" w:sz="0" w:space="0" w:color="auto"/>
          </w:divBdr>
        </w:div>
        <w:div w:id="1398435178">
          <w:marLeft w:val="0"/>
          <w:marRight w:val="0"/>
          <w:marTop w:val="0"/>
          <w:marBottom w:val="0"/>
          <w:divBdr>
            <w:top w:val="none" w:sz="0" w:space="0" w:color="auto"/>
            <w:left w:val="none" w:sz="0" w:space="0" w:color="auto"/>
            <w:bottom w:val="none" w:sz="0" w:space="0" w:color="auto"/>
            <w:right w:val="none" w:sz="0" w:space="0" w:color="auto"/>
          </w:divBdr>
        </w:div>
        <w:div w:id="1410226858">
          <w:marLeft w:val="0"/>
          <w:marRight w:val="0"/>
          <w:marTop w:val="0"/>
          <w:marBottom w:val="0"/>
          <w:divBdr>
            <w:top w:val="none" w:sz="0" w:space="0" w:color="auto"/>
            <w:left w:val="none" w:sz="0" w:space="0" w:color="auto"/>
            <w:bottom w:val="none" w:sz="0" w:space="0" w:color="auto"/>
            <w:right w:val="none" w:sz="0" w:space="0" w:color="auto"/>
          </w:divBdr>
        </w:div>
        <w:div w:id="1412849548">
          <w:marLeft w:val="0"/>
          <w:marRight w:val="0"/>
          <w:marTop w:val="0"/>
          <w:marBottom w:val="0"/>
          <w:divBdr>
            <w:top w:val="none" w:sz="0" w:space="0" w:color="auto"/>
            <w:left w:val="none" w:sz="0" w:space="0" w:color="auto"/>
            <w:bottom w:val="none" w:sz="0" w:space="0" w:color="auto"/>
            <w:right w:val="none" w:sz="0" w:space="0" w:color="auto"/>
          </w:divBdr>
        </w:div>
        <w:div w:id="1433935451">
          <w:marLeft w:val="0"/>
          <w:marRight w:val="0"/>
          <w:marTop w:val="0"/>
          <w:marBottom w:val="0"/>
          <w:divBdr>
            <w:top w:val="none" w:sz="0" w:space="0" w:color="auto"/>
            <w:left w:val="none" w:sz="0" w:space="0" w:color="auto"/>
            <w:bottom w:val="none" w:sz="0" w:space="0" w:color="auto"/>
            <w:right w:val="none" w:sz="0" w:space="0" w:color="auto"/>
          </w:divBdr>
        </w:div>
        <w:div w:id="1455099449">
          <w:marLeft w:val="0"/>
          <w:marRight w:val="0"/>
          <w:marTop w:val="0"/>
          <w:marBottom w:val="0"/>
          <w:divBdr>
            <w:top w:val="none" w:sz="0" w:space="0" w:color="auto"/>
            <w:left w:val="none" w:sz="0" w:space="0" w:color="auto"/>
            <w:bottom w:val="none" w:sz="0" w:space="0" w:color="auto"/>
            <w:right w:val="none" w:sz="0" w:space="0" w:color="auto"/>
          </w:divBdr>
        </w:div>
        <w:div w:id="1508982590">
          <w:marLeft w:val="0"/>
          <w:marRight w:val="0"/>
          <w:marTop w:val="0"/>
          <w:marBottom w:val="0"/>
          <w:divBdr>
            <w:top w:val="none" w:sz="0" w:space="0" w:color="auto"/>
            <w:left w:val="none" w:sz="0" w:space="0" w:color="auto"/>
            <w:bottom w:val="none" w:sz="0" w:space="0" w:color="auto"/>
            <w:right w:val="none" w:sz="0" w:space="0" w:color="auto"/>
          </w:divBdr>
        </w:div>
        <w:div w:id="1514110282">
          <w:marLeft w:val="0"/>
          <w:marRight w:val="0"/>
          <w:marTop w:val="0"/>
          <w:marBottom w:val="0"/>
          <w:divBdr>
            <w:top w:val="none" w:sz="0" w:space="0" w:color="auto"/>
            <w:left w:val="none" w:sz="0" w:space="0" w:color="auto"/>
            <w:bottom w:val="none" w:sz="0" w:space="0" w:color="auto"/>
            <w:right w:val="none" w:sz="0" w:space="0" w:color="auto"/>
          </w:divBdr>
        </w:div>
        <w:div w:id="1523280303">
          <w:marLeft w:val="0"/>
          <w:marRight w:val="0"/>
          <w:marTop w:val="0"/>
          <w:marBottom w:val="0"/>
          <w:divBdr>
            <w:top w:val="none" w:sz="0" w:space="0" w:color="auto"/>
            <w:left w:val="none" w:sz="0" w:space="0" w:color="auto"/>
            <w:bottom w:val="none" w:sz="0" w:space="0" w:color="auto"/>
            <w:right w:val="none" w:sz="0" w:space="0" w:color="auto"/>
          </w:divBdr>
        </w:div>
        <w:div w:id="1583179486">
          <w:marLeft w:val="0"/>
          <w:marRight w:val="0"/>
          <w:marTop w:val="0"/>
          <w:marBottom w:val="0"/>
          <w:divBdr>
            <w:top w:val="none" w:sz="0" w:space="0" w:color="auto"/>
            <w:left w:val="none" w:sz="0" w:space="0" w:color="auto"/>
            <w:bottom w:val="none" w:sz="0" w:space="0" w:color="auto"/>
            <w:right w:val="none" w:sz="0" w:space="0" w:color="auto"/>
          </w:divBdr>
        </w:div>
        <w:div w:id="1596012709">
          <w:marLeft w:val="0"/>
          <w:marRight w:val="0"/>
          <w:marTop w:val="0"/>
          <w:marBottom w:val="0"/>
          <w:divBdr>
            <w:top w:val="none" w:sz="0" w:space="0" w:color="auto"/>
            <w:left w:val="none" w:sz="0" w:space="0" w:color="auto"/>
            <w:bottom w:val="none" w:sz="0" w:space="0" w:color="auto"/>
            <w:right w:val="none" w:sz="0" w:space="0" w:color="auto"/>
          </w:divBdr>
        </w:div>
        <w:div w:id="1626698933">
          <w:marLeft w:val="0"/>
          <w:marRight w:val="0"/>
          <w:marTop w:val="0"/>
          <w:marBottom w:val="0"/>
          <w:divBdr>
            <w:top w:val="none" w:sz="0" w:space="0" w:color="auto"/>
            <w:left w:val="none" w:sz="0" w:space="0" w:color="auto"/>
            <w:bottom w:val="none" w:sz="0" w:space="0" w:color="auto"/>
            <w:right w:val="none" w:sz="0" w:space="0" w:color="auto"/>
          </w:divBdr>
        </w:div>
        <w:div w:id="1634211704">
          <w:marLeft w:val="0"/>
          <w:marRight w:val="0"/>
          <w:marTop w:val="0"/>
          <w:marBottom w:val="0"/>
          <w:divBdr>
            <w:top w:val="none" w:sz="0" w:space="0" w:color="auto"/>
            <w:left w:val="none" w:sz="0" w:space="0" w:color="auto"/>
            <w:bottom w:val="none" w:sz="0" w:space="0" w:color="auto"/>
            <w:right w:val="none" w:sz="0" w:space="0" w:color="auto"/>
          </w:divBdr>
        </w:div>
        <w:div w:id="1676491321">
          <w:marLeft w:val="0"/>
          <w:marRight w:val="0"/>
          <w:marTop w:val="0"/>
          <w:marBottom w:val="0"/>
          <w:divBdr>
            <w:top w:val="none" w:sz="0" w:space="0" w:color="auto"/>
            <w:left w:val="none" w:sz="0" w:space="0" w:color="auto"/>
            <w:bottom w:val="none" w:sz="0" w:space="0" w:color="auto"/>
            <w:right w:val="none" w:sz="0" w:space="0" w:color="auto"/>
          </w:divBdr>
        </w:div>
        <w:div w:id="1688629172">
          <w:marLeft w:val="0"/>
          <w:marRight w:val="0"/>
          <w:marTop w:val="0"/>
          <w:marBottom w:val="0"/>
          <w:divBdr>
            <w:top w:val="none" w:sz="0" w:space="0" w:color="auto"/>
            <w:left w:val="none" w:sz="0" w:space="0" w:color="auto"/>
            <w:bottom w:val="none" w:sz="0" w:space="0" w:color="auto"/>
            <w:right w:val="none" w:sz="0" w:space="0" w:color="auto"/>
          </w:divBdr>
        </w:div>
        <w:div w:id="1693409047">
          <w:marLeft w:val="0"/>
          <w:marRight w:val="0"/>
          <w:marTop w:val="0"/>
          <w:marBottom w:val="0"/>
          <w:divBdr>
            <w:top w:val="none" w:sz="0" w:space="0" w:color="auto"/>
            <w:left w:val="none" w:sz="0" w:space="0" w:color="auto"/>
            <w:bottom w:val="none" w:sz="0" w:space="0" w:color="auto"/>
            <w:right w:val="none" w:sz="0" w:space="0" w:color="auto"/>
          </w:divBdr>
        </w:div>
        <w:div w:id="1705909027">
          <w:marLeft w:val="0"/>
          <w:marRight w:val="0"/>
          <w:marTop w:val="0"/>
          <w:marBottom w:val="0"/>
          <w:divBdr>
            <w:top w:val="none" w:sz="0" w:space="0" w:color="auto"/>
            <w:left w:val="none" w:sz="0" w:space="0" w:color="auto"/>
            <w:bottom w:val="none" w:sz="0" w:space="0" w:color="auto"/>
            <w:right w:val="none" w:sz="0" w:space="0" w:color="auto"/>
          </w:divBdr>
        </w:div>
        <w:div w:id="1708412672">
          <w:marLeft w:val="0"/>
          <w:marRight w:val="0"/>
          <w:marTop w:val="0"/>
          <w:marBottom w:val="0"/>
          <w:divBdr>
            <w:top w:val="none" w:sz="0" w:space="0" w:color="auto"/>
            <w:left w:val="none" w:sz="0" w:space="0" w:color="auto"/>
            <w:bottom w:val="none" w:sz="0" w:space="0" w:color="auto"/>
            <w:right w:val="none" w:sz="0" w:space="0" w:color="auto"/>
          </w:divBdr>
        </w:div>
        <w:div w:id="1737556074">
          <w:marLeft w:val="0"/>
          <w:marRight w:val="0"/>
          <w:marTop w:val="0"/>
          <w:marBottom w:val="0"/>
          <w:divBdr>
            <w:top w:val="none" w:sz="0" w:space="0" w:color="auto"/>
            <w:left w:val="none" w:sz="0" w:space="0" w:color="auto"/>
            <w:bottom w:val="none" w:sz="0" w:space="0" w:color="auto"/>
            <w:right w:val="none" w:sz="0" w:space="0" w:color="auto"/>
          </w:divBdr>
        </w:div>
        <w:div w:id="1747142232">
          <w:marLeft w:val="0"/>
          <w:marRight w:val="0"/>
          <w:marTop w:val="0"/>
          <w:marBottom w:val="0"/>
          <w:divBdr>
            <w:top w:val="none" w:sz="0" w:space="0" w:color="auto"/>
            <w:left w:val="none" w:sz="0" w:space="0" w:color="auto"/>
            <w:bottom w:val="none" w:sz="0" w:space="0" w:color="auto"/>
            <w:right w:val="none" w:sz="0" w:space="0" w:color="auto"/>
          </w:divBdr>
        </w:div>
        <w:div w:id="1749231677">
          <w:marLeft w:val="0"/>
          <w:marRight w:val="0"/>
          <w:marTop w:val="0"/>
          <w:marBottom w:val="0"/>
          <w:divBdr>
            <w:top w:val="none" w:sz="0" w:space="0" w:color="auto"/>
            <w:left w:val="none" w:sz="0" w:space="0" w:color="auto"/>
            <w:bottom w:val="none" w:sz="0" w:space="0" w:color="auto"/>
            <w:right w:val="none" w:sz="0" w:space="0" w:color="auto"/>
          </w:divBdr>
        </w:div>
        <w:div w:id="1757902169">
          <w:marLeft w:val="0"/>
          <w:marRight w:val="0"/>
          <w:marTop w:val="0"/>
          <w:marBottom w:val="0"/>
          <w:divBdr>
            <w:top w:val="none" w:sz="0" w:space="0" w:color="auto"/>
            <w:left w:val="none" w:sz="0" w:space="0" w:color="auto"/>
            <w:bottom w:val="none" w:sz="0" w:space="0" w:color="auto"/>
            <w:right w:val="none" w:sz="0" w:space="0" w:color="auto"/>
          </w:divBdr>
        </w:div>
        <w:div w:id="1769304041">
          <w:marLeft w:val="0"/>
          <w:marRight w:val="0"/>
          <w:marTop w:val="0"/>
          <w:marBottom w:val="0"/>
          <w:divBdr>
            <w:top w:val="none" w:sz="0" w:space="0" w:color="auto"/>
            <w:left w:val="none" w:sz="0" w:space="0" w:color="auto"/>
            <w:bottom w:val="none" w:sz="0" w:space="0" w:color="auto"/>
            <w:right w:val="none" w:sz="0" w:space="0" w:color="auto"/>
          </w:divBdr>
        </w:div>
        <w:div w:id="1777171596">
          <w:marLeft w:val="0"/>
          <w:marRight w:val="0"/>
          <w:marTop w:val="0"/>
          <w:marBottom w:val="0"/>
          <w:divBdr>
            <w:top w:val="none" w:sz="0" w:space="0" w:color="auto"/>
            <w:left w:val="none" w:sz="0" w:space="0" w:color="auto"/>
            <w:bottom w:val="none" w:sz="0" w:space="0" w:color="auto"/>
            <w:right w:val="none" w:sz="0" w:space="0" w:color="auto"/>
          </w:divBdr>
        </w:div>
        <w:div w:id="1789277390">
          <w:marLeft w:val="0"/>
          <w:marRight w:val="0"/>
          <w:marTop w:val="0"/>
          <w:marBottom w:val="0"/>
          <w:divBdr>
            <w:top w:val="none" w:sz="0" w:space="0" w:color="auto"/>
            <w:left w:val="none" w:sz="0" w:space="0" w:color="auto"/>
            <w:bottom w:val="none" w:sz="0" w:space="0" w:color="auto"/>
            <w:right w:val="none" w:sz="0" w:space="0" w:color="auto"/>
          </w:divBdr>
        </w:div>
        <w:div w:id="1797942561">
          <w:marLeft w:val="0"/>
          <w:marRight w:val="0"/>
          <w:marTop w:val="0"/>
          <w:marBottom w:val="0"/>
          <w:divBdr>
            <w:top w:val="none" w:sz="0" w:space="0" w:color="auto"/>
            <w:left w:val="none" w:sz="0" w:space="0" w:color="auto"/>
            <w:bottom w:val="none" w:sz="0" w:space="0" w:color="auto"/>
            <w:right w:val="none" w:sz="0" w:space="0" w:color="auto"/>
          </w:divBdr>
        </w:div>
        <w:div w:id="1811896706">
          <w:marLeft w:val="0"/>
          <w:marRight w:val="0"/>
          <w:marTop w:val="0"/>
          <w:marBottom w:val="0"/>
          <w:divBdr>
            <w:top w:val="none" w:sz="0" w:space="0" w:color="auto"/>
            <w:left w:val="none" w:sz="0" w:space="0" w:color="auto"/>
            <w:bottom w:val="none" w:sz="0" w:space="0" w:color="auto"/>
            <w:right w:val="none" w:sz="0" w:space="0" w:color="auto"/>
          </w:divBdr>
        </w:div>
        <w:div w:id="1852909186">
          <w:marLeft w:val="0"/>
          <w:marRight w:val="0"/>
          <w:marTop w:val="0"/>
          <w:marBottom w:val="0"/>
          <w:divBdr>
            <w:top w:val="none" w:sz="0" w:space="0" w:color="auto"/>
            <w:left w:val="none" w:sz="0" w:space="0" w:color="auto"/>
            <w:bottom w:val="none" w:sz="0" w:space="0" w:color="auto"/>
            <w:right w:val="none" w:sz="0" w:space="0" w:color="auto"/>
          </w:divBdr>
        </w:div>
        <w:div w:id="1871994491">
          <w:marLeft w:val="0"/>
          <w:marRight w:val="0"/>
          <w:marTop w:val="0"/>
          <w:marBottom w:val="0"/>
          <w:divBdr>
            <w:top w:val="none" w:sz="0" w:space="0" w:color="auto"/>
            <w:left w:val="none" w:sz="0" w:space="0" w:color="auto"/>
            <w:bottom w:val="none" w:sz="0" w:space="0" w:color="auto"/>
            <w:right w:val="none" w:sz="0" w:space="0" w:color="auto"/>
          </w:divBdr>
        </w:div>
        <w:div w:id="1893079842">
          <w:marLeft w:val="0"/>
          <w:marRight w:val="0"/>
          <w:marTop w:val="0"/>
          <w:marBottom w:val="0"/>
          <w:divBdr>
            <w:top w:val="none" w:sz="0" w:space="0" w:color="auto"/>
            <w:left w:val="none" w:sz="0" w:space="0" w:color="auto"/>
            <w:bottom w:val="none" w:sz="0" w:space="0" w:color="auto"/>
            <w:right w:val="none" w:sz="0" w:space="0" w:color="auto"/>
          </w:divBdr>
        </w:div>
        <w:div w:id="1899128708">
          <w:marLeft w:val="0"/>
          <w:marRight w:val="0"/>
          <w:marTop w:val="0"/>
          <w:marBottom w:val="0"/>
          <w:divBdr>
            <w:top w:val="none" w:sz="0" w:space="0" w:color="auto"/>
            <w:left w:val="none" w:sz="0" w:space="0" w:color="auto"/>
            <w:bottom w:val="none" w:sz="0" w:space="0" w:color="auto"/>
            <w:right w:val="none" w:sz="0" w:space="0" w:color="auto"/>
          </w:divBdr>
        </w:div>
        <w:div w:id="1909223820">
          <w:marLeft w:val="0"/>
          <w:marRight w:val="0"/>
          <w:marTop w:val="0"/>
          <w:marBottom w:val="0"/>
          <w:divBdr>
            <w:top w:val="none" w:sz="0" w:space="0" w:color="auto"/>
            <w:left w:val="none" w:sz="0" w:space="0" w:color="auto"/>
            <w:bottom w:val="none" w:sz="0" w:space="0" w:color="auto"/>
            <w:right w:val="none" w:sz="0" w:space="0" w:color="auto"/>
          </w:divBdr>
        </w:div>
        <w:div w:id="1919246057">
          <w:marLeft w:val="0"/>
          <w:marRight w:val="0"/>
          <w:marTop w:val="0"/>
          <w:marBottom w:val="0"/>
          <w:divBdr>
            <w:top w:val="none" w:sz="0" w:space="0" w:color="auto"/>
            <w:left w:val="none" w:sz="0" w:space="0" w:color="auto"/>
            <w:bottom w:val="none" w:sz="0" w:space="0" w:color="auto"/>
            <w:right w:val="none" w:sz="0" w:space="0" w:color="auto"/>
          </w:divBdr>
        </w:div>
        <w:div w:id="1931768519">
          <w:marLeft w:val="0"/>
          <w:marRight w:val="0"/>
          <w:marTop w:val="0"/>
          <w:marBottom w:val="0"/>
          <w:divBdr>
            <w:top w:val="none" w:sz="0" w:space="0" w:color="auto"/>
            <w:left w:val="none" w:sz="0" w:space="0" w:color="auto"/>
            <w:bottom w:val="none" w:sz="0" w:space="0" w:color="auto"/>
            <w:right w:val="none" w:sz="0" w:space="0" w:color="auto"/>
          </w:divBdr>
        </w:div>
        <w:div w:id="1940066368">
          <w:marLeft w:val="0"/>
          <w:marRight w:val="0"/>
          <w:marTop w:val="0"/>
          <w:marBottom w:val="0"/>
          <w:divBdr>
            <w:top w:val="none" w:sz="0" w:space="0" w:color="auto"/>
            <w:left w:val="none" w:sz="0" w:space="0" w:color="auto"/>
            <w:bottom w:val="none" w:sz="0" w:space="0" w:color="auto"/>
            <w:right w:val="none" w:sz="0" w:space="0" w:color="auto"/>
          </w:divBdr>
        </w:div>
        <w:div w:id="1944339922">
          <w:marLeft w:val="0"/>
          <w:marRight w:val="0"/>
          <w:marTop w:val="0"/>
          <w:marBottom w:val="0"/>
          <w:divBdr>
            <w:top w:val="none" w:sz="0" w:space="0" w:color="auto"/>
            <w:left w:val="none" w:sz="0" w:space="0" w:color="auto"/>
            <w:bottom w:val="none" w:sz="0" w:space="0" w:color="auto"/>
            <w:right w:val="none" w:sz="0" w:space="0" w:color="auto"/>
          </w:divBdr>
        </w:div>
        <w:div w:id="1953895061">
          <w:marLeft w:val="0"/>
          <w:marRight w:val="0"/>
          <w:marTop w:val="0"/>
          <w:marBottom w:val="0"/>
          <w:divBdr>
            <w:top w:val="none" w:sz="0" w:space="0" w:color="auto"/>
            <w:left w:val="none" w:sz="0" w:space="0" w:color="auto"/>
            <w:bottom w:val="none" w:sz="0" w:space="0" w:color="auto"/>
            <w:right w:val="none" w:sz="0" w:space="0" w:color="auto"/>
          </w:divBdr>
        </w:div>
        <w:div w:id="1963341131">
          <w:marLeft w:val="0"/>
          <w:marRight w:val="0"/>
          <w:marTop w:val="0"/>
          <w:marBottom w:val="0"/>
          <w:divBdr>
            <w:top w:val="none" w:sz="0" w:space="0" w:color="auto"/>
            <w:left w:val="none" w:sz="0" w:space="0" w:color="auto"/>
            <w:bottom w:val="none" w:sz="0" w:space="0" w:color="auto"/>
            <w:right w:val="none" w:sz="0" w:space="0" w:color="auto"/>
          </w:divBdr>
        </w:div>
        <w:div w:id="1974864043">
          <w:marLeft w:val="0"/>
          <w:marRight w:val="0"/>
          <w:marTop w:val="0"/>
          <w:marBottom w:val="0"/>
          <w:divBdr>
            <w:top w:val="none" w:sz="0" w:space="0" w:color="auto"/>
            <w:left w:val="none" w:sz="0" w:space="0" w:color="auto"/>
            <w:bottom w:val="none" w:sz="0" w:space="0" w:color="auto"/>
            <w:right w:val="none" w:sz="0" w:space="0" w:color="auto"/>
          </w:divBdr>
        </w:div>
        <w:div w:id="1978409591">
          <w:marLeft w:val="0"/>
          <w:marRight w:val="0"/>
          <w:marTop w:val="0"/>
          <w:marBottom w:val="0"/>
          <w:divBdr>
            <w:top w:val="none" w:sz="0" w:space="0" w:color="auto"/>
            <w:left w:val="none" w:sz="0" w:space="0" w:color="auto"/>
            <w:bottom w:val="none" w:sz="0" w:space="0" w:color="auto"/>
            <w:right w:val="none" w:sz="0" w:space="0" w:color="auto"/>
          </w:divBdr>
        </w:div>
        <w:div w:id="1998723670">
          <w:marLeft w:val="0"/>
          <w:marRight w:val="0"/>
          <w:marTop w:val="0"/>
          <w:marBottom w:val="0"/>
          <w:divBdr>
            <w:top w:val="none" w:sz="0" w:space="0" w:color="auto"/>
            <w:left w:val="none" w:sz="0" w:space="0" w:color="auto"/>
            <w:bottom w:val="none" w:sz="0" w:space="0" w:color="auto"/>
            <w:right w:val="none" w:sz="0" w:space="0" w:color="auto"/>
          </w:divBdr>
        </w:div>
        <w:div w:id="2012559004">
          <w:marLeft w:val="0"/>
          <w:marRight w:val="0"/>
          <w:marTop w:val="0"/>
          <w:marBottom w:val="0"/>
          <w:divBdr>
            <w:top w:val="none" w:sz="0" w:space="0" w:color="auto"/>
            <w:left w:val="none" w:sz="0" w:space="0" w:color="auto"/>
            <w:bottom w:val="none" w:sz="0" w:space="0" w:color="auto"/>
            <w:right w:val="none" w:sz="0" w:space="0" w:color="auto"/>
          </w:divBdr>
        </w:div>
        <w:div w:id="2017808625">
          <w:marLeft w:val="0"/>
          <w:marRight w:val="0"/>
          <w:marTop w:val="0"/>
          <w:marBottom w:val="0"/>
          <w:divBdr>
            <w:top w:val="none" w:sz="0" w:space="0" w:color="auto"/>
            <w:left w:val="none" w:sz="0" w:space="0" w:color="auto"/>
            <w:bottom w:val="none" w:sz="0" w:space="0" w:color="auto"/>
            <w:right w:val="none" w:sz="0" w:space="0" w:color="auto"/>
          </w:divBdr>
        </w:div>
        <w:div w:id="2024673022">
          <w:marLeft w:val="0"/>
          <w:marRight w:val="0"/>
          <w:marTop w:val="0"/>
          <w:marBottom w:val="0"/>
          <w:divBdr>
            <w:top w:val="none" w:sz="0" w:space="0" w:color="auto"/>
            <w:left w:val="none" w:sz="0" w:space="0" w:color="auto"/>
            <w:bottom w:val="none" w:sz="0" w:space="0" w:color="auto"/>
            <w:right w:val="none" w:sz="0" w:space="0" w:color="auto"/>
          </w:divBdr>
        </w:div>
        <w:div w:id="2028285232">
          <w:marLeft w:val="0"/>
          <w:marRight w:val="0"/>
          <w:marTop w:val="0"/>
          <w:marBottom w:val="0"/>
          <w:divBdr>
            <w:top w:val="none" w:sz="0" w:space="0" w:color="auto"/>
            <w:left w:val="none" w:sz="0" w:space="0" w:color="auto"/>
            <w:bottom w:val="none" w:sz="0" w:space="0" w:color="auto"/>
            <w:right w:val="none" w:sz="0" w:space="0" w:color="auto"/>
          </w:divBdr>
        </w:div>
        <w:div w:id="2038383869">
          <w:marLeft w:val="0"/>
          <w:marRight w:val="0"/>
          <w:marTop w:val="0"/>
          <w:marBottom w:val="0"/>
          <w:divBdr>
            <w:top w:val="none" w:sz="0" w:space="0" w:color="auto"/>
            <w:left w:val="none" w:sz="0" w:space="0" w:color="auto"/>
            <w:bottom w:val="none" w:sz="0" w:space="0" w:color="auto"/>
            <w:right w:val="none" w:sz="0" w:space="0" w:color="auto"/>
          </w:divBdr>
        </w:div>
        <w:div w:id="2046711654">
          <w:marLeft w:val="0"/>
          <w:marRight w:val="0"/>
          <w:marTop w:val="0"/>
          <w:marBottom w:val="0"/>
          <w:divBdr>
            <w:top w:val="none" w:sz="0" w:space="0" w:color="auto"/>
            <w:left w:val="none" w:sz="0" w:space="0" w:color="auto"/>
            <w:bottom w:val="none" w:sz="0" w:space="0" w:color="auto"/>
            <w:right w:val="none" w:sz="0" w:space="0" w:color="auto"/>
          </w:divBdr>
        </w:div>
        <w:div w:id="2059157197">
          <w:marLeft w:val="0"/>
          <w:marRight w:val="0"/>
          <w:marTop w:val="0"/>
          <w:marBottom w:val="0"/>
          <w:divBdr>
            <w:top w:val="none" w:sz="0" w:space="0" w:color="auto"/>
            <w:left w:val="none" w:sz="0" w:space="0" w:color="auto"/>
            <w:bottom w:val="none" w:sz="0" w:space="0" w:color="auto"/>
            <w:right w:val="none" w:sz="0" w:space="0" w:color="auto"/>
          </w:divBdr>
        </w:div>
        <w:div w:id="2076078937">
          <w:marLeft w:val="0"/>
          <w:marRight w:val="0"/>
          <w:marTop w:val="0"/>
          <w:marBottom w:val="0"/>
          <w:divBdr>
            <w:top w:val="none" w:sz="0" w:space="0" w:color="auto"/>
            <w:left w:val="none" w:sz="0" w:space="0" w:color="auto"/>
            <w:bottom w:val="none" w:sz="0" w:space="0" w:color="auto"/>
            <w:right w:val="none" w:sz="0" w:space="0" w:color="auto"/>
          </w:divBdr>
        </w:div>
        <w:div w:id="2085031183">
          <w:marLeft w:val="0"/>
          <w:marRight w:val="0"/>
          <w:marTop w:val="0"/>
          <w:marBottom w:val="0"/>
          <w:divBdr>
            <w:top w:val="none" w:sz="0" w:space="0" w:color="auto"/>
            <w:left w:val="none" w:sz="0" w:space="0" w:color="auto"/>
            <w:bottom w:val="none" w:sz="0" w:space="0" w:color="auto"/>
            <w:right w:val="none" w:sz="0" w:space="0" w:color="auto"/>
          </w:divBdr>
        </w:div>
        <w:div w:id="2087415663">
          <w:marLeft w:val="0"/>
          <w:marRight w:val="0"/>
          <w:marTop w:val="0"/>
          <w:marBottom w:val="0"/>
          <w:divBdr>
            <w:top w:val="none" w:sz="0" w:space="0" w:color="auto"/>
            <w:left w:val="none" w:sz="0" w:space="0" w:color="auto"/>
            <w:bottom w:val="none" w:sz="0" w:space="0" w:color="auto"/>
            <w:right w:val="none" w:sz="0" w:space="0" w:color="auto"/>
          </w:divBdr>
        </w:div>
        <w:div w:id="2108578897">
          <w:marLeft w:val="0"/>
          <w:marRight w:val="0"/>
          <w:marTop w:val="0"/>
          <w:marBottom w:val="0"/>
          <w:divBdr>
            <w:top w:val="none" w:sz="0" w:space="0" w:color="auto"/>
            <w:left w:val="none" w:sz="0" w:space="0" w:color="auto"/>
            <w:bottom w:val="none" w:sz="0" w:space="0" w:color="auto"/>
            <w:right w:val="none" w:sz="0" w:space="0" w:color="auto"/>
          </w:divBdr>
        </w:div>
        <w:div w:id="2115977881">
          <w:marLeft w:val="0"/>
          <w:marRight w:val="0"/>
          <w:marTop w:val="0"/>
          <w:marBottom w:val="0"/>
          <w:divBdr>
            <w:top w:val="none" w:sz="0" w:space="0" w:color="auto"/>
            <w:left w:val="none" w:sz="0" w:space="0" w:color="auto"/>
            <w:bottom w:val="none" w:sz="0" w:space="0" w:color="auto"/>
            <w:right w:val="none" w:sz="0" w:space="0" w:color="auto"/>
          </w:divBdr>
        </w:div>
        <w:div w:id="2141336060">
          <w:marLeft w:val="0"/>
          <w:marRight w:val="0"/>
          <w:marTop w:val="0"/>
          <w:marBottom w:val="0"/>
          <w:divBdr>
            <w:top w:val="none" w:sz="0" w:space="0" w:color="auto"/>
            <w:left w:val="none" w:sz="0" w:space="0" w:color="auto"/>
            <w:bottom w:val="none" w:sz="0" w:space="0" w:color="auto"/>
            <w:right w:val="none" w:sz="0" w:space="0" w:color="auto"/>
          </w:divBdr>
        </w:div>
      </w:divsChild>
    </w:div>
    <w:div w:id="1176925300">
      <w:bodyDiv w:val="1"/>
      <w:marLeft w:val="0"/>
      <w:marRight w:val="0"/>
      <w:marTop w:val="0"/>
      <w:marBottom w:val="0"/>
      <w:divBdr>
        <w:top w:val="none" w:sz="0" w:space="0" w:color="auto"/>
        <w:left w:val="none" w:sz="0" w:space="0" w:color="auto"/>
        <w:bottom w:val="none" w:sz="0" w:space="0" w:color="auto"/>
        <w:right w:val="none" w:sz="0" w:space="0" w:color="auto"/>
      </w:divBdr>
    </w:div>
    <w:div w:id="1291865671">
      <w:bodyDiv w:val="1"/>
      <w:marLeft w:val="0"/>
      <w:marRight w:val="0"/>
      <w:marTop w:val="0"/>
      <w:marBottom w:val="0"/>
      <w:divBdr>
        <w:top w:val="none" w:sz="0" w:space="0" w:color="auto"/>
        <w:left w:val="none" w:sz="0" w:space="0" w:color="auto"/>
        <w:bottom w:val="none" w:sz="0" w:space="0" w:color="auto"/>
        <w:right w:val="none" w:sz="0" w:space="0" w:color="auto"/>
      </w:divBdr>
    </w:div>
    <w:div w:id="1364013646">
      <w:bodyDiv w:val="1"/>
      <w:marLeft w:val="0"/>
      <w:marRight w:val="0"/>
      <w:marTop w:val="0"/>
      <w:marBottom w:val="0"/>
      <w:divBdr>
        <w:top w:val="none" w:sz="0" w:space="0" w:color="auto"/>
        <w:left w:val="none" w:sz="0" w:space="0" w:color="auto"/>
        <w:bottom w:val="none" w:sz="0" w:space="0" w:color="auto"/>
        <w:right w:val="none" w:sz="0" w:space="0" w:color="auto"/>
      </w:divBdr>
    </w:div>
    <w:div w:id="1375353964">
      <w:bodyDiv w:val="1"/>
      <w:marLeft w:val="0"/>
      <w:marRight w:val="0"/>
      <w:marTop w:val="0"/>
      <w:marBottom w:val="0"/>
      <w:divBdr>
        <w:top w:val="none" w:sz="0" w:space="0" w:color="auto"/>
        <w:left w:val="none" w:sz="0" w:space="0" w:color="auto"/>
        <w:bottom w:val="none" w:sz="0" w:space="0" w:color="auto"/>
        <w:right w:val="none" w:sz="0" w:space="0" w:color="auto"/>
      </w:divBdr>
    </w:div>
    <w:div w:id="1401710283">
      <w:bodyDiv w:val="1"/>
      <w:marLeft w:val="0"/>
      <w:marRight w:val="0"/>
      <w:marTop w:val="0"/>
      <w:marBottom w:val="0"/>
      <w:divBdr>
        <w:top w:val="none" w:sz="0" w:space="0" w:color="auto"/>
        <w:left w:val="none" w:sz="0" w:space="0" w:color="auto"/>
        <w:bottom w:val="none" w:sz="0" w:space="0" w:color="auto"/>
        <w:right w:val="none" w:sz="0" w:space="0" w:color="auto"/>
      </w:divBdr>
    </w:div>
    <w:div w:id="1444420406">
      <w:bodyDiv w:val="1"/>
      <w:marLeft w:val="0"/>
      <w:marRight w:val="0"/>
      <w:marTop w:val="0"/>
      <w:marBottom w:val="0"/>
      <w:divBdr>
        <w:top w:val="none" w:sz="0" w:space="0" w:color="auto"/>
        <w:left w:val="none" w:sz="0" w:space="0" w:color="auto"/>
        <w:bottom w:val="none" w:sz="0" w:space="0" w:color="auto"/>
        <w:right w:val="none" w:sz="0" w:space="0" w:color="auto"/>
      </w:divBdr>
    </w:div>
    <w:div w:id="1518428516">
      <w:bodyDiv w:val="1"/>
      <w:marLeft w:val="0"/>
      <w:marRight w:val="0"/>
      <w:marTop w:val="0"/>
      <w:marBottom w:val="0"/>
      <w:divBdr>
        <w:top w:val="none" w:sz="0" w:space="0" w:color="auto"/>
        <w:left w:val="none" w:sz="0" w:space="0" w:color="auto"/>
        <w:bottom w:val="none" w:sz="0" w:space="0" w:color="auto"/>
        <w:right w:val="none" w:sz="0" w:space="0" w:color="auto"/>
      </w:divBdr>
    </w:div>
    <w:div w:id="1527600644">
      <w:bodyDiv w:val="1"/>
      <w:marLeft w:val="0"/>
      <w:marRight w:val="0"/>
      <w:marTop w:val="0"/>
      <w:marBottom w:val="0"/>
      <w:divBdr>
        <w:top w:val="none" w:sz="0" w:space="0" w:color="auto"/>
        <w:left w:val="none" w:sz="0" w:space="0" w:color="auto"/>
        <w:bottom w:val="none" w:sz="0" w:space="0" w:color="auto"/>
        <w:right w:val="none" w:sz="0" w:space="0" w:color="auto"/>
      </w:divBdr>
    </w:div>
    <w:div w:id="1562788548">
      <w:bodyDiv w:val="1"/>
      <w:marLeft w:val="0"/>
      <w:marRight w:val="0"/>
      <w:marTop w:val="0"/>
      <w:marBottom w:val="0"/>
      <w:divBdr>
        <w:top w:val="none" w:sz="0" w:space="0" w:color="auto"/>
        <w:left w:val="none" w:sz="0" w:space="0" w:color="auto"/>
        <w:bottom w:val="none" w:sz="0" w:space="0" w:color="auto"/>
        <w:right w:val="none" w:sz="0" w:space="0" w:color="auto"/>
      </w:divBdr>
      <w:divsChild>
        <w:div w:id="22943896">
          <w:marLeft w:val="0"/>
          <w:marRight w:val="0"/>
          <w:marTop w:val="0"/>
          <w:marBottom w:val="0"/>
          <w:divBdr>
            <w:top w:val="none" w:sz="0" w:space="0" w:color="auto"/>
            <w:left w:val="none" w:sz="0" w:space="0" w:color="auto"/>
            <w:bottom w:val="none" w:sz="0" w:space="0" w:color="auto"/>
            <w:right w:val="none" w:sz="0" w:space="0" w:color="auto"/>
          </w:divBdr>
        </w:div>
        <w:div w:id="135490119">
          <w:marLeft w:val="0"/>
          <w:marRight w:val="0"/>
          <w:marTop w:val="0"/>
          <w:marBottom w:val="0"/>
          <w:divBdr>
            <w:top w:val="none" w:sz="0" w:space="0" w:color="auto"/>
            <w:left w:val="none" w:sz="0" w:space="0" w:color="auto"/>
            <w:bottom w:val="none" w:sz="0" w:space="0" w:color="auto"/>
            <w:right w:val="none" w:sz="0" w:space="0" w:color="auto"/>
          </w:divBdr>
        </w:div>
        <w:div w:id="157888393">
          <w:marLeft w:val="0"/>
          <w:marRight w:val="0"/>
          <w:marTop w:val="0"/>
          <w:marBottom w:val="0"/>
          <w:divBdr>
            <w:top w:val="none" w:sz="0" w:space="0" w:color="auto"/>
            <w:left w:val="none" w:sz="0" w:space="0" w:color="auto"/>
            <w:bottom w:val="none" w:sz="0" w:space="0" w:color="auto"/>
            <w:right w:val="none" w:sz="0" w:space="0" w:color="auto"/>
          </w:divBdr>
        </w:div>
        <w:div w:id="160511873">
          <w:marLeft w:val="0"/>
          <w:marRight w:val="0"/>
          <w:marTop w:val="0"/>
          <w:marBottom w:val="0"/>
          <w:divBdr>
            <w:top w:val="none" w:sz="0" w:space="0" w:color="auto"/>
            <w:left w:val="none" w:sz="0" w:space="0" w:color="auto"/>
            <w:bottom w:val="none" w:sz="0" w:space="0" w:color="auto"/>
            <w:right w:val="none" w:sz="0" w:space="0" w:color="auto"/>
          </w:divBdr>
        </w:div>
        <w:div w:id="171533973">
          <w:marLeft w:val="0"/>
          <w:marRight w:val="0"/>
          <w:marTop w:val="0"/>
          <w:marBottom w:val="0"/>
          <w:divBdr>
            <w:top w:val="none" w:sz="0" w:space="0" w:color="auto"/>
            <w:left w:val="none" w:sz="0" w:space="0" w:color="auto"/>
            <w:bottom w:val="none" w:sz="0" w:space="0" w:color="auto"/>
            <w:right w:val="none" w:sz="0" w:space="0" w:color="auto"/>
          </w:divBdr>
        </w:div>
        <w:div w:id="173156834">
          <w:marLeft w:val="0"/>
          <w:marRight w:val="0"/>
          <w:marTop w:val="0"/>
          <w:marBottom w:val="0"/>
          <w:divBdr>
            <w:top w:val="none" w:sz="0" w:space="0" w:color="auto"/>
            <w:left w:val="none" w:sz="0" w:space="0" w:color="auto"/>
            <w:bottom w:val="none" w:sz="0" w:space="0" w:color="auto"/>
            <w:right w:val="none" w:sz="0" w:space="0" w:color="auto"/>
          </w:divBdr>
        </w:div>
        <w:div w:id="173570617">
          <w:marLeft w:val="0"/>
          <w:marRight w:val="0"/>
          <w:marTop w:val="0"/>
          <w:marBottom w:val="0"/>
          <w:divBdr>
            <w:top w:val="none" w:sz="0" w:space="0" w:color="auto"/>
            <w:left w:val="none" w:sz="0" w:space="0" w:color="auto"/>
            <w:bottom w:val="none" w:sz="0" w:space="0" w:color="auto"/>
            <w:right w:val="none" w:sz="0" w:space="0" w:color="auto"/>
          </w:divBdr>
        </w:div>
        <w:div w:id="200168084">
          <w:marLeft w:val="0"/>
          <w:marRight w:val="0"/>
          <w:marTop w:val="0"/>
          <w:marBottom w:val="0"/>
          <w:divBdr>
            <w:top w:val="none" w:sz="0" w:space="0" w:color="auto"/>
            <w:left w:val="none" w:sz="0" w:space="0" w:color="auto"/>
            <w:bottom w:val="none" w:sz="0" w:space="0" w:color="auto"/>
            <w:right w:val="none" w:sz="0" w:space="0" w:color="auto"/>
          </w:divBdr>
        </w:div>
        <w:div w:id="232738443">
          <w:marLeft w:val="0"/>
          <w:marRight w:val="0"/>
          <w:marTop w:val="0"/>
          <w:marBottom w:val="0"/>
          <w:divBdr>
            <w:top w:val="none" w:sz="0" w:space="0" w:color="auto"/>
            <w:left w:val="none" w:sz="0" w:space="0" w:color="auto"/>
            <w:bottom w:val="none" w:sz="0" w:space="0" w:color="auto"/>
            <w:right w:val="none" w:sz="0" w:space="0" w:color="auto"/>
          </w:divBdr>
        </w:div>
        <w:div w:id="297492358">
          <w:marLeft w:val="0"/>
          <w:marRight w:val="0"/>
          <w:marTop w:val="0"/>
          <w:marBottom w:val="0"/>
          <w:divBdr>
            <w:top w:val="none" w:sz="0" w:space="0" w:color="auto"/>
            <w:left w:val="none" w:sz="0" w:space="0" w:color="auto"/>
            <w:bottom w:val="none" w:sz="0" w:space="0" w:color="auto"/>
            <w:right w:val="none" w:sz="0" w:space="0" w:color="auto"/>
          </w:divBdr>
        </w:div>
        <w:div w:id="310448115">
          <w:marLeft w:val="0"/>
          <w:marRight w:val="0"/>
          <w:marTop w:val="0"/>
          <w:marBottom w:val="0"/>
          <w:divBdr>
            <w:top w:val="none" w:sz="0" w:space="0" w:color="auto"/>
            <w:left w:val="none" w:sz="0" w:space="0" w:color="auto"/>
            <w:bottom w:val="none" w:sz="0" w:space="0" w:color="auto"/>
            <w:right w:val="none" w:sz="0" w:space="0" w:color="auto"/>
          </w:divBdr>
        </w:div>
        <w:div w:id="329067516">
          <w:marLeft w:val="0"/>
          <w:marRight w:val="0"/>
          <w:marTop w:val="0"/>
          <w:marBottom w:val="0"/>
          <w:divBdr>
            <w:top w:val="none" w:sz="0" w:space="0" w:color="auto"/>
            <w:left w:val="none" w:sz="0" w:space="0" w:color="auto"/>
            <w:bottom w:val="none" w:sz="0" w:space="0" w:color="auto"/>
            <w:right w:val="none" w:sz="0" w:space="0" w:color="auto"/>
          </w:divBdr>
        </w:div>
        <w:div w:id="356807990">
          <w:marLeft w:val="0"/>
          <w:marRight w:val="0"/>
          <w:marTop w:val="0"/>
          <w:marBottom w:val="0"/>
          <w:divBdr>
            <w:top w:val="none" w:sz="0" w:space="0" w:color="auto"/>
            <w:left w:val="none" w:sz="0" w:space="0" w:color="auto"/>
            <w:bottom w:val="none" w:sz="0" w:space="0" w:color="auto"/>
            <w:right w:val="none" w:sz="0" w:space="0" w:color="auto"/>
          </w:divBdr>
        </w:div>
        <w:div w:id="376442445">
          <w:marLeft w:val="0"/>
          <w:marRight w:val="0"/>
          <w:marTop w:val="0"/>
          <w:marBottom w:val="0"/>
          <w:divBdr>
            <w:top w:val="none" w:sz="0" w:space="0" w:color="auto"/>
            <w:left w:val="none" w:sz="0" w:space="0" w:color="auto"/>
            <w:bottom w:val="none" w:sz="0" w:space="0" w:color="auto"/>
            <w:right w:val="none" w:sz="0" w:space="0" w:color="auto"/>
          </w:divBdr>
        </w:div>
        <w:div w:id="413479050">
          <w:marLeft w:val="0"/>
          <w:marRight w:val="0"/>
          <w:marTop w:val="0"/>
          <w:marBottom w:val="0"/>
          <w:divBdr>
            <w:top w:val="none" w:sz="0" w:space="0" w:color="auto"/>
            <w:left w:val="none" w:sz="0" w:space="0" w:color="auto"/>
            <w:bottom w:val="none" w:sz="0" w:space="0" w:color="auto"/>
            <w:right w:val="none" w:sz="0" w:space="0" w:color="auto"/>
          </w:divBdr>
        </w:div>
        <w:div w:id="465246165">
          <w:marLeft w:val="0"/>
          <w:marRight w:val="0"/>
          <w:marTop w:val="0"/>
          <w:marBottom w:val="0"/>
          <w:divBdr>
            <w:top w:val="none" w:sz="0" w:space="0" w:color="auto"/>
            <w:left w:val="none" w:sz="0" w:space="0" w:color="auto"/>
            <w:bottom w:val="none" w:sz="0" w:space="0" w:color="auto"/>
            <w:right w:val="none" w:sz="0" w:space="0" w:color="auto"/>
          </w:divBdr>
        </w:div>
        <w:div w:id="554120132">
          <w:marLeft w:val="0"/>
          <w:marRight w:val="0"/>
          <w:marTop w:val="0"/>
          <w:marBottom w:val="0"/>
          <w:divBdr>
            <w:top w:val="none" w:sz="0" w:space="0" w:color="auto"/>
            <w:left w:val="none" w:sz="0" w:space="0" w:color="auto"/>
            <w:bottom w:val="none" w:sz="0" w:space="0" w:color="auto"/>
            <w:right w:val="none" w:sz="0" w:space="0" w:color="auto"/>
          </w:divBdr>
        </w:div>
        <w:div w:id="587352201">
          <w:marLeft w:val="0"/>
          <w:marRight w:val="0"/>
          <w:marTop w:val="0"/>
          <w:marBottom w:val="0"/>
          <w:divBdr>
            <w:top w:val="none" w:sz="0" w:space="0" w:color="auto"/>
            <w:left w:val="none" w:sz="0" w:space="0" w:color="auto"/>
            <w:bottom w:val="none" w:sz="0" w:space="0" w:color="auto"/>
            <w:right w:val="none" w:sz="0" w:space="0" w:color="auto"/>
          </w:divBdr>
        </w:div>
        <w:div w:id="611523373">
          <w:marLeft w:val="0"/>
          <w:marRight w:val="0"/>
          <w:marTop w:val="0"/>
          <w:marBottom w:val="0"/>
          <w:divBdr>
            <w:top w:val="none" w:sz="0" w:space="0" w:color="auto"/>
            <w:left w:val="none" w:sz="0" w:space="0" w:color="auto"/>
            <w:bottom w:val="none" w:sz="0" w:space="0" w:color="auto"/>
            <w:right w:val="none" w:sz="0" w:space="0" w:color="auto"/>
          </w:divBdr>
        </w:div>
        <w:div w:id="673145881">
          <w:marLeft w:val="0"/>
          <w:marRight w:val="0"/>
          <w:marTop w:val="0"/>
          <w:marBottom w:val="0"/>
          <w:divBdr>
            <w:top w:val="none" w:sz="0" w:space="0" w:color="auto"/>
            <w:left w:val="none" w:sz="0" w:space="0" w:color="auto"/>
            <w:bottom w:val="none" w:sz="0" w:space="0" w:color="auto"/>
            <w:right w:val="none" w:sz="0" w:space="0" w:color="auto"/>
          </w:divBdr>
        </w:div>
        <w:div w:id="751926624">
          <w:marLeft w:val="0"/>
          <w:marRight w:val="0"/>
          <w:marTop w:val="0"/>
          <w:marBottom w:val="0"/>
          <w:divBdr>
            <w:top w:val="none" w:sz="0" w:space="0" w:color="auto"/>
            <w:left w:val="none" w:sz="0" w:space="0" w:color="auto"/>
            <w:bottom w:val="none" w:sz="0" w:space="0" w:color="auto"/>
            <w:right w:val="none" w:sz="0" w:space="0" w:color="auto"/>
          </w:divBdr>
        </w:div>
        <w:div w:id="815998914">
          <w:marLeft w:val="0"/>
          <w:marRight w:val="0"/>
          <w:marTop w:val="0"/>
          <w:marBottom w:val="0"/>
          <w:divBdr>
            <w:top w:val="none" w:sz="0" w:space="0" w:color="auto"/>
            <w:left w:val="none" w:sz="0" w:space="0" w:color="auto"/>
            <w:bottom w:val="none" w:sz="0" w:space="0" w:color="auto"/>
            <w:right w:val="none" w:sz="0" w:space="0" w:color="auto"/>
          </w:divBdr>
        </w:div>
        <w:div w:id="856388145">
          <w:marLeft w:val="0"/>
          <w:marRight w:val="0"/>
          <w:marTop w:val="0"/>
          <w:marBottom w:val="0"/>
          <w:divBdr>
            <w:top w:val="none" w:sz="0" w:space="0" w:color="auto"/>
            <w:left w:val="none" w:sz="0" w:space="0" w:color="auto"/>
            <w:bottom w:val="none" w:sz="0" w:space="0" w:color="auto"/>
            <w:right w:val="none" w:sz="0" w:space="0" w:color="auto"/>
          </w:divBdr>
        </w:div>
        <w:div w:id="858816309">
          <w:marLeft w:val="0"/>
          <w:marRight w:val="0"/>
          <w:marTop w:val="0"/>
          <w:marBottom w:val="0"/>
          <w:divBdr>
            <w:top w:val="none" w:sz="0" w:space="0" w:color="auto"/>
            <w:left w:val="none" w:sz="0" w:space="0" w:color="auto"/>
            <w:bottom w:val="none" w:sz="0" w:space="0" w:color="auto"/>
            <w:right w:val="none" w:sz="0" w:space="0" w:color="auto"/>
          </w:divBdr>
        </w:div>
        <w:div w:id="876619426">
          <w:marLeft w:val="0"/>
          <w:marRight w:val="0"/>
          <w:marTop w:val="0"/>
          <w:marBottom w:val="0"/>
          <w:divBdr>
            <w:top w:val="none" w:sz="0" w:space="0" w:color="auto"/>
            <w:left w:val="none" w:sz="0" w:space="0" w:color="auto"/>
            <w:bottom w:val="none" w:sz="0" w:space="0" w:color="auto"/>
            <w:right w:val="none" w:sz="0" w:space="0" w:color="auto"/>
          </w:divBdr>
        </w:div>
        <w:div w:id="888810111">
          <w:marLeft w:val="0"/>
          <w:marRight w:val="0"/>
          <w:marTop w:val="0"/>
          <w:marBottom w:val="0"/>
          <w:divBdr>
            <w:top w:val="none" w:sz="0" w:space="0" w:color="auto"/>
            <w:left w:val="none" w:sz="0" w:space="0" w:color="auto"/>
            <w:bottom w:val="none" w:sz="0" w:space="0" w:color="auto"/>
            <w:right w:val="none" w:sz="0" w:space="0" w:color="auto"/>
          </w:divBdr>
        </w:div>
        <w:div w:id="930552993">
          <w:marLeft w:val="0"/>
          <w:marRight w:val="0"/>
          <w:marTop w:val="0"/>
          <w:marBottom w:val="0"/>
          <w:divBdr>
            <w:top w:val="none" w:sz="0" w:space="0" w:color="auto"/>
            <w:left w:val="none" w:sz="0" w:space="0" w:color="auto"/>
            <w:bottom w:val="none" w:sz="0" w:space="0" w:color="auto"/>
            <w:right w:val="none" w:sz="0" w:space="0" w:color="auto"/>
          </w:divBdr>
        </w:div>
        <w:div w:id="935481478">
          <w:marLeft w:val="0"/>
          <w:marRight w:val="0"/>
          <w:marTop w:val="0"/>
          <w:marBottom w:val="0"/>
          <w:divBdr>
            <w:top w:val="none" w:sz="0" w:space="0" w:color="auto"/>
            <w:left w:val="none" w:sz="0" w:space="0" w:color="auto"/>
            <w:bottom w:val="none" w:sz="0" w:space="0" w:color="auto"/>
            <w:right w:val="none" w:sz="0" w:space="0" w:color="auto"/>
          </w:divBdr>
        </w:div>
        <w:div w:id="976298532">
          <w:marLeft w:val="0"/>
          <w:marRight w:val="0"/>
          <w:marTop w:val="0"/>
          <w:marBottom w:val="0"/>
          <w:divBdr>
            <w:top w:val="none" w:sz="0" w:space="0" w:color="auto"/>
            <w:left w:val="none" w:sz="0" w:space="0" w:color="auto"/>
            <w:bottom w:val="none" w:sz="0" w:space="0" w:color="auto"/>
            <w:right w:val="none" w:sz="0" w:space="0" w:color="auto"/>
          </w:divBdr>
        </w:div>
        <w:div w:id="991711061">
          <w:marLeft w:val="0"/>
          <w:marRight w:val="0"/>
          <w:marTop w:val="0"/>
          <w:marBottom w:val="0"/>
          <w:divBdr>
            <w:top w:val="none" w:sz="0" w:space="0" w:color="auto"/>
            <w:left w:val="none" w:sz="0" w:space="0" w:color="auto"/>
            <w:bottom w:val="none" w:sz="0" w:space="0" w:color="auto"/>
            <w:right w:val="none" w:sz="0" w:space="0" w:color="auto"/>
          </w:divBdr>
        </w:div>
        <w:div w:id="998996831">
          <w:marLeft w:val="0"/>
          <w:marRight w:val="0"/>
          <w:marTop w:val="0"/>
          <w:marBottom w:val="0"/>
          <w:divBdr>
            <w:top w:val="none" w:sz="0" w:space="0" w:color="auto"/>
            <w:left w:val="none" w:sz="0" w:space="0" w:color="auto"/>
            <w:bottom w:val="none" w:sz="0" w:space="0" w:color="auto"/>
            <w:right w:val="none" w:sz="0" w:space="0" w:color="auto"/>
          </w:divBdr>
        </w:div>
        <w:div w:id="1041788256">
          <w:marLeft w:val="0"/>
          <w:marRight w:val="0"/>
          <w:marTop w:val="0"/>
          <w:marBottom w:val="0"/>
          <w:divBdr>
            <w:top w:val="none" w:sz="0" w:space="0" w:color="auto"/>
            <w:left w:val="none" w:sz="0" w:space="0" w:color="auto"/>
            <w:bottom w:val="none" w:sz="0" w:space="0" w:color="auto"/>
            <w:right w:val="none" w:sz="0" w:space="0" w:color="auto"/>
          </w:divBdr>
        </w:div>
        <w:div w:id="1068113588">
          <w:marLeft w:val="0"/>
          <w:marRight w:val="0"/>
          <w:marTop w:val="0"/>
          <w:marBottom w:val="0"/>
          <w:divBdr>
            <w:top w:val="none" w:sz="0" w:space="0" w:color="auto"/>
            <w:left w:val="none" w:sz="0" w:space="0" w:color="auto"/>
            <w:bottom w:val="none" w:sz="0" w:space="0" w:color="auto"/>
            <w:right w:val="none" w:sz="0" w:space="0" w:color="auto"/>
          </w:divBdr>
        </w:div>
        <w:div w:id="1133794627">
          <w:marLeft w:val="0"/>
          <w:marRight w:val="0"/>
          <w:marTop w:val="0"/>
          <w:marBottom w:val="0"/>
          <w:divBdr>
            <w:top w:val="none" w:sz="0" w:space="0" w:color="auto"/>
            <w:left w:val="none" w:sz="0" w:space="0" w:color="auto"/>
            <w:bottom w:val="none" w:sz="0" w:space="0" w:color="auto"/>
            <w:right w:val="none" w:sz="0" w:space="0" w:color="auto"/>
          </w:divBdr>
        </w:div>
        <w:div w:id="1214926884">
          <w:marLeft w:val="0"/>
          <w:marRight w:val="0"/>
          <w:marTop w:val="0"/>
          <w:marBottom w:val="0"/>
          <w:divBdr>
            <w:top w:val="none" w:sz="0" w:space="0" w:color="auto"/>
            <w:left w:val="none" w:sz="0" w:space="0" w:color="auto"/>
            <w:bottom w:val="none" w:sz="0" w:space="0" w:color="auto"/>
            <w:right w:val="none" w:sz="0" w:space="0" w:color="auto"/>
          </w:divBdr>
        </w:div>
        <w:div w:id="1218279849">
          <w:marLeft w:val="0"/>
          <w:marRight w:val="0"/>
          <w:marTop w:val="0"/>
          <w:marBottom w:val="0"/>
          <w:divBdr>
            <w:top w:val="none" w:sz="0" w:space="0" w:color="auto"/>
            <w:left w:val="none" w:sz="0" w:space="0" w:color="auto"/>
            <w:bottom w:val="none" w:sz="0" w:space="0" w:color="auto"/>
            <w:right w:val="none" w:sz="0" w:space="0" w:color="auto"/>
          </w:divBdr>
        </w:div>
        <w:div w:id="1278756836">
          <w:marLeft w:val="0"/>
          <w:marRight w:val="0"/>
          <w:marTop w:val="0"/>
          <w:marBottom w:val="0"/>
          <w:divBdr>
            <w:top w:val="none" w:sz="0" w:space="0" w:color="auto"/>
            <w:left w:val="none" w:sz="0" w:space="0" w:color="auto"/>
            <w:bottom w:val="none" w:sz="0" w:space="0" w:color="auto"/>
            <w:right w:val="none" w:sz="0" w:space="0" w:color="auto"/>
          </w:divBdr>
        </w:div>
        <w:div w:id="1285816963">
          <w:marLeft w:val="0"/>
          <w:marRight w:val="0"/>
          <w:marTop w:val="0"/>
          <w:marBottom w:val="0"/>
          <w:divBdr>
            <w:top w:val="none" w:sz="0" w:space="0" w:color="auto"/>
            <w:left w:val="none" w:sz="0" w:space="0" w:color="auto"/>
            <w:bottom w:val="none" w:sz="0" w:space="0" w:color="auto"/>
            <w:right w:val="none" w:sz="0" w:space="0" w:color="auto"/>
          </w:divBdr>
        </w:div>
        <w:div w:id="1358234331">
          <w:marLeft w:val="0"/>
          <w:marRight w:val="0"/>
          <w:marTop w:val="0"/>
          <w:marBottom w:val="0"/>
          <w:divBdr>
            <w:top w:val="none" w:sz="0" w:space="0" w:color="auto"/>
            <w:left w:val="none" w:sz="0" w:space="0" w:color="auto"/>
            <w:bottom w:val="none" w:sz="0" w:space="0" w:color="auto"/>
            <w:right w:val="none" w:sz="0" w:space="0" w:color="auto"/>
          </w:divBdr>
        </w:div>
        <w:div w:id="1389259340">
          <w:marLeft w:val="0"/>
          <w:marRight w:val="0"/>
          <w:marTop w:val="0"/>
          <w:marBottom w:val="0"/>
          <w:divBdr>
            <w:top w:val="none" w:sz="0" w:space="0" w:color="auto"/>
            <w:left w:val="none" w:sz="0" w:space="0" w:color="auto"/>
            <w:bottom w:val="none" w:sz="0" w:space="0" w:color="auto"/>
            <w:right w:val="none" w:sz="0" w:space="0" w:color="auto"/>
          </w:divBdr>
        </w:div>
        <w:div w:id="1407216940">
          <w:marLeft w:val="0"/>
          <w:marRight w:val="0"/>
          <w:marTop w:val="0"/>
          <w:marBottom w:val="0"/>
          <w:divBdr>
            <w:top w:val="none" w:sz="0" w:space="0" w:color="auto"/>
            <w:left w:val="none" w:sz="0" w:space="0" w:color="auto"/>
            <w:bottom w:val="none" w:sz="0" w:space="0" w:color="auto"/>
            <w:right w:val="none" w:sz="0" w:space="0" w:color="auto"/>
          </w:divBdr>
        </w:div>
        <w:div w:id="1548833303">
          <w:marLeft w:val="0"/>
          <w:marRight w:val="0"/>
          <w:marTop w:val="0"/>
          <w:marBottom w:val="0"/>
          <w:divBdr>
            <w:top w:val="none" w:sz="0" w:space="0" w:color="auto"/>
            <w:left w:val="none" w:sz="0" w:space="0" w:color="auto"/>
            <w:bottom w:val="none" w:sz="0" w:space="0" w:color="auto"/>
            <w:right w:val="none" w:sz="0" w:space="0" w:color="auto"/>
          </w:divBdr>
        </w:div>
        <w:div w:id="1559513926">
          <w:marLeft w:val="0"/>
          <w:marRight w:val="0"/>
          <w:marTop w:val="0"/>
          <w:marBottom w:val="0"/>
          <w:divBdr>
            <w:top w:val="none" w:sz="0" w:space="0" w:color="auto"/>
            <w:left w:val="none" w:sz="0" w:space="0" w:color="auto"/>
            <w:bottom w:val="none" w:sz="0" w:space="0" w:color="auto"/>
            <w:right w:val="none" w:sz="0" w:space="0" w:color="auto"/>
          </w:divBdr>
        </w:div>
        <w:div w:id="1611277197">
          <w:marLeft w:val="0"/>
          <w:marRight w:val="0"/>
          <w:marTop w:val="0"/>
          <w:marBottom w:val="0"/>
          <w:divBdr>
            <w:top w:val="none" w:sz="0" w:space="0" w:color="auto"/>
            <w:left w:val="none" w:sz="0" w:space="0" w:color="auto"/>
            <w:bottom w:val="none" w:sz="0" w:space="0" w:color="auto"/>
            <w:right w:val="none" w:sz="0" w:space="0" w:color="auto"/>
          </w:divBdr>
        </w:div>
        <w:div w:id="1708799785">
          <w:marLeft w:val="0"/>
          <w:marRight w:val="0"/>
          <w:marTop w:val="0"/>
          <w:marBottom w:val="0"/>
          <w:divBdr>
            <w:top w:val="none" w:sz="0" w:space="0" w:color="auto"/>
            <w:left w:val="none" w:sz="0" w:space="0" w:color="auto"/>
            <w:bottom w:val="none" w:sz="0" w:space="0" w:color="auto"/>
            <w:right w:val="none" w:sz="0" w:space="0" w:color="auto"/>
          </w:divBdr>
        </w:div>
        <w:div w:id="1742290411">
          <w:marLeft w:val="0"/>
          <w:marRight w:val="0"/>
          <w:marTop w:val="0"/>
          <w:marBottom w:val="0"/>
          <w:divBdr>
            <w:top w:val="none" w:sz="0" w:space="0" w:color="auto"/>
            <w:left w:val="none" w:sz="0" w:space="0" w:color="auto"/>
            <w:bottom w:val="none" w:sz="0" w:space="0" w:color="auto"/>
            <w:right w:val="none" w:sz="0" w:space="0" w:color="auto"/>
          </w:divBdr>
        </w:div>
        <w:div w:id="1744642879">
          <w:marLeft w:val="0"/>
          <w:marRight w:val="0"/>
          <w:marTop w:val="0"/>
          <w:marBottom w:val="0"/>
          <w:divBdr>
            <w:top w:val="none" w:sz="0" w:space="0" w:color="auto"/>
            <w:left w:val="none" w:sz="0" w:space="0" w:color="auto"/>
            <w:bottom w:val="none" w:sz="0" w:space="0" w:color="auto"/>
            <w:right w:val="none" w:sz="0" w:space="0" w:color="auto"/>
          </w:divBdr>
        </w:div>
        <w:div w:id="1747266396">
          <w:marLeft w:val="0"/>
          <w:marRight w:val="0"/>
          <w:marTop w:val="0"/>
          <w:marBottom w:val="0"/>
          <w:divBdr>
            <w:top w:val="none" w:sz="0" w:space="0" w:color="auto"/>
            <w:left w:val="none" w:sz="0" w:space="0" w:color="auto"/>
            <w:bottom w:val="none" w:sz="0" w:space="0" w:color="auto"/>
            <w:right w:val="none" w:sz="0" w:space="0" w:color="auto"/>
          </w:divBdr>
        </w:div>
        <w:div w:id="1816331338">
          <w:marLeft w:val="0"/>
          <w:marRight w:val="0"/>
          <w:marTop w:val="0"/>
          <w:marBottom w:val="0"/>
          <w:divBdr>
            <w:top w:val="none" w:sz="0" w:space="0" w:color="auto"/>
            <w:left w:val="none" w:sz="0" w:space="0" w:color="auto"/>
            <w:bottom w:val="none" w:sz="0" w:space="0" w:color="auto"/>
            <w:right w:val="none" w:sz="0" w:space="0" w:color="auto"/>
          </w:divBdr>
        </w:div>
        <w:div w:id="1840192368">
          <w:marLeft w:val="0"/>
          <w:marRight w:val="0"/>
          <w:marTop w:val="0"/>
          <w:marBottom w:val="0"/>
          <w:divBdr>
            <w:top w:val="none" w:sz="0" w:space="0" w:color="auto"/>
            <w:left w:val="none" w:sz="0" w:space="0" w:color="auto"/>
            <w:bottom w:val="none" w:sz="0" w:space="0" w:color="auto"/>
            <w:right w:val="none" w:sz="0" w:space="0" w:color="auto"/>
          </w:divBdr>
        </w:div>
        <w:div w:id="1864707088">
          <w:marLeft w:val="0"/>
          <w:marRight w:val="0"/>
          <w:marTop w:val="0"/>
          <w:marBottom w:val="0"/>
          <w:divBdr>
            <w:top w:val="none" w:sz="0" w:space="0" w:color="auto"/>
            <w:left w:val="none" w:sz="0" w:space="0" w:color="auto"/>
            <w:bottom w:val="none" w:sz="0" w:space="0" w:color="auto"/>
            <w:right w:val="none" w:sz="0" w:space="0" w:color="auto"/>
          </w:divBdr>
        </w:div>
        <w:div w:id="1882354921">
          <w:marLeft w:val="0"/>
          <w:marRight w:val="0"/>
          <w:marTop w:val="0"/>
          <w:marBottom w:val="0"/>
          <w:divBdr>
            <w:top w:val="none" w:sz="0" w:space="0" w:color="auto"/>
            <w:left w:val="none" w:sz="0" w:space="0" w:color="auto"/>
            <w:bottom w:val="none" w:sz="0" w:space="0" w:color="auto"/>
            <w:right w:val="none" w:sz="0" w:space="0" w:color="auto"/>
          </w:divBdr>
        </w:div>
        <w:div w:id="1904177511">
          <w:marLeft w:val="0"/>
          <w:marRight w:val="0"/>
          <w:marTop w:val="0"/>
          <w:marBottom w:val="0"/>
          <w:divBdr>
            <w:top w:val="none" w:sz="0" w:space="0" w:color="auto"/>
            <w:left w:val="none" w:sz="0" w:space="0" w:color="auto"/>
            <w:bottom w:val="none" w:sz="0" w:space="0" w:color="auto"/>
            <w:right w:val="none" w:sz="0" w:space="0" w:color="auto"/>
          </w:divBdr>
        </w:div>
        <w:div w:id="1906913802">
          <w:marLeft w:val="0"/>
          <w:marRight w:val="0"/>
          <w:marTop w:val="0"/>
          <w:marBottom w:val="0"/>
          <w:divBdr>
            <w:top w:val="none" w:sz="0" w:space="0" w:color="auto"/>
            <w:left w:val="none" w:sz="0" w:space="0" w:color="auto"/>
            <w:bottom w:val="none" w:sz="0" w:space="0" w:color="auto"/>
            <w:right w:val="none" w:sz="0" w:space="0" w:color="auto"/>
          </w:divBdr>
        </w:div>
        <w:div w:id="1922372927">
          <w:marLeft w:val="0"/>
          <w:marRight w:val="0"/>
          <w:marTop w:val="0"/>
          <w:marBottom w:val="0"/>
          <w:divBdr>
            <w:top w:val="none" w:sz="0" w:space="0" w:color="auto"/>
            <w:left w:val="none" w:sz="0" w:space="0" w:color="auto"/>
            <w:bottom w:val="none" w:sz="0" w:space="0" w:color="auto"/>
            <w:right w:val="none" w:sz="0" w:space="0" w:color="auto"/>
          </w:divBdr>
        </w:div>
      </w:divsChild>
    </w:div>
    <w:div w:id="1593976660">
      <w:bodyDiv w:val="1"/>
      <w:marLeft w:val="0"/>
      <w:marRight w:val="0"/>
      <w:marTop w:val="0"/>
      <w:marBottom w:val="0"/>
      <w:divBdr>
        <w:top w:val="none" w:sz="0" w:space="0" w:color="auto"/>
        <w:left w:val="none" w:sz="0" w:space="0" w:color="auto"/>
        <w:bottom w:val="none" w:sz="0" w:space="0" w:color="auto"/>
        <w:right w:val="none" w:sz="0" w:space="0" w:color="auto"/>
      </w:divBdr>
    </w:div>
    <w:div w:id="1615939747">
      <w:bodyDiv w:val="1"/>
      <w:marLeft w:val="0"/>
      <w:marRight w:val="0"/>
      <w:marTop w:val="0"/>
      <w:marBottom w:val="0"/>
      <w:divBdr>
        <w:top w:val="none" w:sz="0" w:space="0" w:color="auto"/>
        <w:left w:val="none" w:sz="0" w:space="0" w:color="auto"/>
        <w:bottom w:val="none" w:sz="0" w:space="0" w:color="auto"/>
        <w:right w:val="none" w:sz="0" w:space="0" w:color="auto"/>
      </w:divBdr>
    </w:div>
    <w:div w:id="1617517841">
      <w:bodyDiv w:val="1"/>
      <w:marLeft w:val="0"/>
      <w:marRight w:val="0"/>
      <w:marTop w:val="0"/>
      <w:marBottom w:val="0"/>
      <w:divBdr>
        <w:top w:val="none" w:sz="0" w:space="0" w:color="auto"/>
        <w:left w:val="none" w:sz="0" w:space="0" w:color="auto"/>
        <w:bottom w:val="none" w:sz="0" w:space="0" w:color="auto"/>
        <w:right w:val="none" w:sz="0" w:space="0" w:color="auto"/>
      </w:divBdr>
    </w:div>
    <w:div w:id="1632125493">
      <w:bodyDiv w:val="1"/>
      <w:marLeft w:val="0"/>
      <w:marRight w:val="0"/>
      <w:marTop w:val="0"/>
      <w:marBottom w:val="0"/>
      <w:divBdr>
        <w:top w:val="none" w:sz="0" w:space="0" w:color="auto"/>
        <w:left w:val="none" w:sz="0" w:space="0" w:color="auto"/>
        <w:bottom w:val="none" w:sz="0" w:space="0" w:color="auto"/>
        <w:right w:val="none" w:sz="0" w:space="0" w:color="auto"/>
      </w:divBdr>
    </w:div>
    <w:div w:id="1791241832">
      <w:bodyDiv w:val="1"/>
      <w:marLeft w:val="0"/>
      <w:marRight w:val="0"/>
      <w:marTop w:val="0"/>
      <w:marBottom w:val="0"/>
      <w:divBdr>
        <w:top w:val="none" w:sz="0" w:space="0" w:color="auto"/>
        <w:left w:val="none" w:sz="0" w:space="0" w:color="auto"/>
        <w:bottom w:val="none" w:sz="0" w:space="0" w:color="auto"/>
        <w:right w:val="none" w:sz="0" w:space="0" w:color="auto"/>
      </w:divBdr>
    </w:div>
    <w:div w:id="1807697692">
      <w:bodyDiv w:val="1"/>
      <w:marLeft w:val="0"/>
      <w:marRight w:val="0"/>
      <w:marTop w:val="0"/>
      <w:marBottom w:val="0"/>
      <w:divBdr>
        <w:top w:val="none" w:sz="0" w:space="0" w:color="auto"/>
        <w:left w:val="none" w:sz="0" w:space="0" w:color="auto"/>
        <w:bottom w:val="none" w:sz="0" w:space="0" w:color="auto"/>
        <w:right w:val="none" w:sz="0" w:space="0" w:color="auto"/>
      </w:divBdr>
    </w:div>
    <w:div w:id="1926724516">
      <w:bodyDiv w:val="1"/>
      <w:marLeft w:val="0"/>
      <w:marRight w:val="0"/>
      <w:marTop w:val="0"/>
      <w:marBottom w:val="0"/>
      <w:divBdr>
        <w:top w:val="none" w:sz="0" w:space="0" w:color="auto"/>
        <w:left w:val="none" w:sz="0" w:space="0" w:color="auto"/>
        <w:bottom w:val="none" w:sz="0" w:space="0" w:color="auto"/>
        <w:right w:val="none" w:sz="0" w:space="0" w:color="auto"/>
      </w:divBdr>
    </w:div>
    <w:div w:id="1953971334">
      <w:bodyDiv w:val="1"/>
      <w:marLeft w:val="0"/>
      <w:marRight w:val="0"/>
      <w:marTop w:val="0"/>
      <w:marBottom w:val="0"/>
      <w:divBdr>
        <w:top w:val="none" w:sz="0" w:space="0" w:color="auto"/>
        <w:left w:val="none" w:sz="0" w:space="0" w:color="auto"/>
        <w:bottom w:val="none" w:sz="0" w:space="0" w:color="auto"/>
        <w:right w:val="none" w:sz="0" w:space="0" w:color="auto"/>
      </w:divBdr>
    </w:div>
    <w:div w:id="1973364470">
      <w:bodyDiv w:val="1"/>
      <w:marLeft w:val="0"/>
      <w:marRight w:val="0"/>
      <w:marTop w:val="0"/>
      <w:marBottom w:val="0"/>
      <w:divBdr>
        <w:top w:val="none" w:sz="0" w:space="0" w:color="auto"/>
        <w:left w:val="none" w:sz="0" w:space="0" w:color="auto"/>
        <w:bottom w:val="none" w:sz="0" w:space="0" w:color="auto"/>
        <w:right w:val="none" w:sz="0" w:space="0" w:color="auto"/>
      </w:divBdr>
    </w:div>
    <w:div w:id="1998535827">
      <w:bodyDiv w:val="1"/>
      <w:marLeft w:val="0"/>
      <w:marRight w:val="0"/>
      <w:marTop w:val="0"/>
      <w:marBottom w:val="0"/>
      <w:divBdr>
        <w:top w:val="none" w:sz="0" w:space="0" w:color="auto"/>
        <w:left w:val="none" w:sz="0" w:space="0" w:color="auto"/>
        <w:bottom w:val="none" w:sz="0" w:space="0" w:color="auto"/>
        <w:right w:val="none" w:sz="0" w:space="0" w:color="auto"/>
      </w:divBdr>
    </w:div>
    <w:div w:id="2092461313">
      <w:bodyDiv w:val="1"/>
      <w:marLeft w:val="0"/>
      <w:marRight w:val="0"/>
      <w:marTop w:val="0"/>
      <w:marBottom w:val="0"/>
      <w:divBdr>
        <w:top w:val="none" w:sz="0" w:space="0" w:color="auto"/>
        <w:left w:val="none" w:sz="0" w:space="0" w:color="auto"/>
        <w:bottom w:val="none" w:sz="0" w:space="0" w:color="auto"/>
        <w:right w:val="none" w:sz="0" w:space="0" w:color="auto"/>
      </w:divBdr>
    </w:div>
    <w:div w:id="2122383535">
      <w:bodyDiv w:val="1"/>
      <w:marLeft w:val="0"/>
      <w:marRight w:val="0"/>
      <w:marTop w:val="0"/>
      <w:marBottom w:val="0"/>
      <w:divBdr>
        <w:top w:val="none" w:sz="0" w:space="0" w:color="auto"/>
        <w:left w:val="none" w:sz="0" w:space="0" w:color="auto"/>
        <w:bottom w:val="none" w:sz="0" w:space="0" w:color="auto"/>
        <w:right w:val="none" w:sz="0" w:space="0" w:color="auto"/>
      </w:divBdr>
    </w:div>
    <w:div w:id="2134013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C3640-C8FB-4E51-A28E-6343ABBFE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10</Pages>
  <Words>2363</Words>
  <Characters>13472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MUD</Company>
  <LinksUpToDate>false</LinksUpToDate>
  <CharactersWithSpaces>15804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R.Adamyan</dc:creator>
  <cp:keywords>https://mul2-mud.gov.am/tasks/796462/oneclick?token=79af574f83aed6fda8c3acf47b675a12</cp:keywords>
  <cp:lastModifiedBy>Narine Nikolayan</cp:lastModifiedBy>
  <cp:revision>21</cp:revision>
  <cp:lastPrinted>2025-01-21T11:43:00Z</cp:lastPrinted>
  <dcterms:created xsi:type="dcterms:W3CDTF">2025-06-23T05:37:00Z</dcterms:created>
  <dcterms:modified xsi:type="dcterms:W3CDTF">2025-08-20T14:19:00Z</dcterms:modified>
</cp:coreProperties>
</file>